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A165A" w14:textId="657550A5" w:rsidR="00CD7AC3" w:rsidRDefault="00CD7AC3" w:rsidP="00CD7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1865">
        <w:rPr>
          <w:b/>
          <w:noProof/>
          <w:sz w:val="24"/>
        </w:rPr>
        <w:t>3GPP TSG-RAN4 Meeting #116</w:t>
      </w:r>
      <w:r>
        <w:rPr>
          <w:b/>
          <w:i/>
          <w:noProof/>
          <w:sz w:val="28"/>
        </w:rPr>
        <w:tab/>
      </w:r>
      <w:r w:rsidR="005934C8" w:rsidRPr="005934C8">
        <w:rPr>
          <w:b/>
          <w:sz w:val="24"/>
        </w:rPr>
        <w:t>R4-2509913</w:t>
      </w:r>
    </w:p>
    <w:p w14:paraId="4CE84BFE" w14:textId="77777777" w:rsidR="00CD7AC3" w:rsidRDefault="00CD7AC3" w:rsidP="00CD7AC3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7D1865">
        <w:rPr>
          <w:b/>
          <w:noProof/>
          <w:sz w:val="24"/>
        </w:rPr>
        <w:t>25th - 29th August, 2025</w:t>
      </w:r>
    </w:p>
    <w:p w14:paraId="58E88D02" w14:textId="77777777" w:rsidR="00F40827" w:rsidRDefault="00F40827" w:rsidP="001E5BE4">
      <w:pPr>
        <w:rPr>
          <w:noProof/>
        </w:rPr>
      </w:pPr>
    </w:p>
    <w:p w14:paraId="2D386C3C" w14:textId="2A0B93D7" w:rsidR="00F40827" w:rsidRDefault="00F40827" w:rsidP="00F40827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BA785A">
        <w:rPr>
          <w:rFonts w:ascii="Arial" w:hAnsi="Arial" w:cs="Arial"/>
          <w:noProof/>
          <w:sz w:val="24"/>
        </w:rPr>
        <w:t>7.10.3.3</w:t>
      </w:r>
    </w:p>
    <w:p w14:paraId="3C822334" w14:textId="77777777" w:rsidR="00F40827" w:rsidRPr="0044676E" w:rsidRDefault="00F40827" w:rsidP="00F40827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 w:rsidRPr="0044676E">
        <w:rPr>
          <w:rFonts w:ascii="Arial" w:hAnsi="Arial" w:cs="Arial"/>
          <w:noProof/>
          <w:sz w:val="24"/>
        </w:rPr>
        <w:tab/>
      </w:r>
      <w:r w:rsidRPr="0044676E">
        <w:rPr>
          <w:rFonts w:ascii="Arial" w:hAnsi="Arial" w:cs="Arial"/>
          <w:noProof/>
          <w:sz w:val="24"/>
        </w:rPr>
        <w:tab/>
      </w:r>
      <w:r w:rsidRPr="0044676E">
        <w:rPr>
          <w:rFonts w:ascii="Arial" w:hAnsi="Arial" w:cs="Arial"/>
          <w:noProof/>
          <w:sz w:val="24"/>
        </w:rPr>
        <w:tab/>
      </w:r>
      <w:r w:rsidRPr="0044676E">
        <w:rPr>
          <w:rFonts w:ascii="Arial" w:hAnsi="Arial" w:cs="Arial"/>
          <w:noProof/>
          <w:sz w:val="24"/>
        </w:rPr>
        <w:tab/>
        <w:t>Keysight Technologies UK Ltd</w:t>
      </w:r>
    </w:p>
    <w:p w14:paraId="6160C938" w14:textId="377B9099" w:rsidR="00F40827" w:rsidRDefault="00F40827" w:rsidP="00F40827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3D6D5F">
        <w:rPr>
          <w:rFonts w:ascii="Arial" w:hAnsi="Arial" w:cs="Arial"/>
          <w:noProof/>
          <w:sz w:val="24"/>
        </w:rPr>
        <w:t xml:space="preserve">On </w:t>
      </w:r>
      <w:r w:rsidR="00C631F3">
        <w:rPr>
          <w:rFonts w:ascii="Arial" w:hAnsi="Arial" w:cs="Arial"/>
          <w:noProof/>
          <w:sz w:val="24"/>
        </w:rPr>
        <w:t xml:space="preserve">TMT and </w:t>
      </w:r>
      <w:r w:rsidR="00536564">
        <w:rPr>
          <w:rFonts w:ascii="Arial" w:hAnsi="Arial" w:cs="Arial"/>
          <w:noProof/>
          <w:sz w:val="24"/>
        </w:rPr>
        <w:t>CTMT metric</w:t>
      </w:r>
      <w:r w:rsidR="00C631F3">
        <w:rPr>
          <w:rFonts w:ascii="Arial" w:hAnsi="Arial" w:cs="Arial"/>
          <w:noProof/>
          <w:sz w:val="24"/>
        </w:rPr>
        <w:t xml:space="preserve"> definitions</w:t>
      </w:r>
    </w:p>
    <w:p w14:paraId="477C3FAB" w14:textId="77777777" w:rsidR="00F40827" w:rsidRDefault="00F40827" w:rsidP="00F40827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Approval</w:t>
      </w:r>
    </w:p>
    <w:p w14:paraId="0BFE49C3" w14:textId="77777777" w:rsidR="00F40827" w:rsidRDefault="00F40827" w:rsidP="00F40827">
      <w:pPr>
        <w:pStyle w:val="Heading1"/>
        <w:rPr>
          <w:noProof/>
        </w:rPr>
      </w:pPr>
      <w:r>
        <w:rPr>
          <w:noProof/>
        </w:rPr>
        <w:t>Introduction</w:t>
      </w:r>
    </w:p>
    <w:p w14:paraId="4DA5DE19" w14:textId="4F3A958C" w:rsidR="00F40827" w:rsidRDefault="00F40827" w:rsidP="00F40827">
      <w:pPr>
        <w:rPr>
          <w:noProof/>
        </w:rPr>
      </w:pPr>
      <w:r>
        <w:rPr>
          <w:noProof/>
        </w:rPr>
        <w:t>This contribution</w:t>
      </w:r>
      <w:r w:rsidR="00A23BAA">
        <w:rPr>
          <w:noProof/>
        </w:rPr>
        <w:t xml:space="preserve"> is briefly addressing </w:t>
      </w:r>
      <w:r w:rsidR="009627FF">
        <w:rPr>
          <w:noProof/>
        </w:rPr>
        <w:t xml:space="preserve">the topic of </w:t>
      </w:r>
      <w:r w:rsidR="00523F63">
        <w:rPr>
          <w:noProof/>
        </w:rPr>
        <w:t>combining TP results and</w:t>
      </w:r>
      <w:r w:rsidR="009627FF">
        <w:rPr>
          <w:noProof/>
        </w:rPr>
        <w:t xml:space="preserve"> </w:t>
      </w:r>
      <w:r w:rsidR="00523F63">
        <w:rPr>
          <w:noProof/>
        </w:rPr>
        <w:t xml:space="preserve">how to </w:t>
      </w:r>
      <w:r w:rsidR="00E44BF9">
        <w:rPr>
          <w:noProof/>
        </w:rPr>
        <w:t>get to a single performance CTMT metric</w:t>
      </w:r>
      <w:r w:rsidR="00704B24">
        <w:rPr>
          <w:noProof/>
        </w:rPr>
        <w:t>.</w:t>
      </w:r>
    </w:p>
    <w:p w14:paraId="13F96431" w14:textId="7961F684" w:rsidR="00CD10DF" w:rsidRDefault="00CD10DF" w:rsidP="00F40827">
      <w:pPr>
        <w:rPr>
          <w:noProof/>
        </w:rPr>
      </w:pPr>
      <w:r>
        <w:rPr>
          <w:noProof/>
        </w:rPr>
        <w:t xml:space="preserve">Measured results from a a previous measurement campaign </w:t>
      </w:r>
      <w:r w:rsidR="003606E3">
        <w:rPr>
          <w:noProof/>
        </w:rPr>
        <w:fldChar w:fldCharType="begin"/>
      </w:r>
      <w:r w:rsidR="003606E3">
        <w:rPr>
          <w:noProof/>
        </w:rPr>
        <w:instrText xml:space="preserve"> REF _Ref197512341 \w </w:instrText>
      </w:r>
      <w:r w:rsidR="003606E3">
        <w:rPr>
          <w:noProof/>
        </w:rPr>
        <w:fldChar w:fldCharType="separate"/>
      </w:r>
      <w:r w:rsidR="001E5BE4">
        <w:rPr>
          <w:noProof/>
        </w:rPr>
        <w:t>[2]</w:t>
      </w:r>
      <w:r w:rsidR="003606E3">
        <w:rPr>
          <w:noProof/>
        </w:rPr>
        <w:fldChar w:fldCharType="end"/>
      </w:r>
      <w:r w:rsidR="004958E8">
        <w:rPr>
          <w:noProof/>
        </w:rPr>
        <w:t xml:space="preserve"> using the UMa channel model</w:t>
      </w:r>
      <w:r w:rsidR="003606E3">
        <w:rPr>
          <w:noProof/>
        </w:rPr>
        <w:t xml:space="preserve"> </w:t>
      </w:r>
      <w:r>
        <w:rPr>
          <w:noProof/>
        </w:rPr>
        <w:t xml:space="preserve">for all 4 DUT orientiations and 4 rotations for each </w:t>
      </w:r>
      <w:r w:rsidR="009A086B">
        <w:rPr>
          <w:noProof/>
        </w:rPr>
        <w:t>orientations were examined</w:t>
      </w:r>
      <w:r w:rsidR="004958E8">
        <w:rPr>
          <w:noProof/>
        </w:rPr>
        <w:t xml:space="preserve"> for one DUT</w:t>
      </w:r>
      <w:r w:rsidR="009A086B">
        <w:rPr>
          <w:noProof/>
        </w:rPr>
        <w:t xml:space="preserve">. The respective measured TPs as a function of time are shown in </w:t>
      </w:r>
      <w:r w:rsidR="007243E1">
        <w:rPr>
          <w:noProof/>
        </w:rPr>
        <w:fldChar w:fldCharType="begin"/>
      </w:r>
      <w:r w:rsidR="007243E1">
        <w:rPr>
          <w:noProof/>
        </w:rPr>
        <w:instrText xml:space="preserve"> REF _Ref197512993 \h </w:instrText>
      </w:r>
      <w:r w:rsidR="007243E1">
        <w:rPr>
          <w:noProof/>
        </w:rPr>
      </w:r>
      <w:r w:rsidR="007243E1">
        <w:rPr>
          <w:noProof/>
        </w:rPr>
        <w:fldChar w:fldCharType="separate"/>
      </w:r>
      <w:r w:rsidR="001E5BE4">
        <w:t xml:space="preserve">Figure </w:t>
      </w:r>
      <w:r w:rsidR="001E5BE4">
        <w:rPr>
          <w:noProof/>
        </w:rPr>
        <w:t>1</w:t>
      </w:r>
      <w:r w:rsidR="007243E1">
        <w:rPr>
          <w:noProof/>
        </w:rPr>
        <w:fldChar w:fldCharType="end"/>
      </w:r>
      <w:r w:rsidR="007243E1">
        <w:rPr>
          <w:noProof/>
        </w:rPr>
        <w:t xml:space="preserve">. The CDF of each TP curve is shown in </w:t>
      </w:r>
      <w:r w:rsidR="009A69E9">
        <w:rPr>
          <w:noProof/>
        </w:rPr>
        <w:fldChar w:fldCharType="begin"/>
      </w:r>
      <w:r w:rsidR="009A69E9">
        <w:rPr>
          <w:noProof/>
        </w:rPr>
        <w:instrText xml:space="preserve"> REF _Ref197513123 \h </w:instrText>
      </w:r>
      <w:r w:rsidR="009A69E9">
        <w:rPr>
          <w:noProof/>
        </w:rPr>
      </w:r>
      <w:r w:rsidR="009A69E9">
        <w:rPr>
          <w:noProof/>
        </w:rPr>
        <w:fldChar w:fldCharType="separate"/>
      </w:r>
      <w:r w:rsidR="001E5BE4">
        <w:t xml:space="preserve">Figure </w:t>
      </w:r>
      <w:r w:rsidR="001E5BE4">
        <w:rPr>
          <w:noProof/>
        </w:rPr>
        <w:t>2</w:t>
      </w:r>
      <w:r w:rsidR="009A69E9">
        <w:rPr>
          <w:noProof/>
        </w:rPr>
        <w:fldChar w:fldCharType="end"/>
      </w:r>
      <w:r w:rsidR="00867507">
        <w:rPr>
          <w:noProof/>
        </w:rPr>
        <w:t xml:space="preserve">; from each of these curves, the </w:t>
      </w:r>
      <w:r w:rsidR="007313A6">
        <w:rPr>
          <w:noProof/>
        </w:rPr>
        <w:t xml:space="preserve">{10,50,90}%-tile of the CDF could be assessed but the test plan </w:t>
      </w:r>
      <w:r w:rsidR="00F273FC">
        <w:rPr>
          <w:noProof/>
        </w:rPr>
        <w:t xml:space="preserve">defines the CTMT as the CDF of the </w:t>
      </w:r>
      <w:r w:rsidR="00442544">
        <w:rPr>
          <w:noProof/>
        </w:rPr>
        <w:t>T</w:t>
      </w:r>
      <w:r w:rsidR="00F273FC">
        <w:rPr>
          <w:noProof/>
        </w:rPr>
        <w:t xml:space="preserve">otal </w:t>
      </w:r>
      <w:r w:rsidR="00442544">
        <w:rPr>
          <w:noProof/>
        </w:rPr>
        <w:t>M</w:t>
      </w:r>
      <w:r w:rsidR="00F273FC">
        <w:rPr>
          <w:noProof/>
        </w:rPr>
        <w:t>easured TP</w:t>
      </w:r>
      <w:r w:rsidR="00442544">
        <w:rPr>
          <w:noProof/>
        </w:rPr>
        <w:t xml:space="preserve"> (TMT) </w:t>
      </w:r>
      <w:r w:rsidR="00F273FC">
        <w:rPr>
          <w:noProof/>
        </w:rPr>
        <w:t>, i.e., the concatenated TP curves</w:t>
      </w:r>
      <w:r w:rsidR="004777A6">
        <w:rPr>
          <w:noProof/>
        </w:rPr>
        <w:t xml:space="preserve">. </w:t>
      </w:r>
    </w:p>
    <w:p w14:paraId="75FC305D" w14:textId="7EF6D814" w:rsidR="009A086B" w:rsidRDefault="00BC309D" w:rsidP="003E088A">
      <w:pPr>
        <w:spacing w:after="0"/>
        <w:jc w:val="center"/>
        <w:rPr>
          <w:noProof/>
        </w:rPr>
      </w:pPr>
      <w:r w:rsidRPr="00BC309D">
        <w:rPr>
          <w:noProof/>
        </w:rPr>
        <w:drawing>
          <wp:inline distT="0" distB="0" distL="0" distR="0" wp14:anchorId="37BDBDDE" wp14:editId="4C0F2CE3">
            <wp:extent cx="2743200" cy="2226798"/>
            <wp:effectExtent l="0" t="0" r="0" b="2540"/>
            <wp:docPr id="954747115" name="Picture 4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747115" name="Picture 4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2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309D">
        <w:rPr>
          <w:noProof/>
        </w:rPr>
        <w:drawing>
          <wp:inline distT="0" distB="0" distL="0" distR="0" wp14:anchorId="0529B6C8" wp14:editId="3C6D66D7">
            <wp:extent cx="2743200" cy="2226798"/>
            <wp:effectExtent l="0" t="0" r="0" b="2540"/>
            <wp:docPr id="623741344" name="Picture 3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741344" name="Picture 3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2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309D">
        <w:rPr>
          <w:noProof/>
        </w:rPr>
        <w:drawing>
          <wp:inline distT="0" distB="0" distL="0" distR="0" wp14:anchorId="2C55D4EC" wp14:editId="14DEA505">
            <wp:extent cx="2743200" cy="2226798"/>
            <wp:effectExtent l="0" t="0" r="0" b="2540"/>
            <wp:docPr id="1502028313" name="Picture 2" descr="A graph with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028313" name="Picture 2" descr="A graph with different colored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2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309D">
        <w:rPr>
          <w:noProof/>
        </w:rPr>
        <w:drawing>
          <wp:inline distT="0" distB="0" distL="0" distR="0" wp14:anchorId="73D63966" wp14:editId="0027E090">
            <wp:extent cx="2743200" cy="2226798"/>
            <wp:effectExtent l="0" t="0" r="0" b="2540"/>
            <wp:docPr id="887553857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553857" name="Picture 1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2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E3DAD" w14:textId="23317346" w:rsidR="00BC309D" w:rsidRDefault="00BC309D" w:rsidP="00853428">
      <w:pPr>
        <w:pStyle w:val="Caption"/>
        <w:jc w:val="center"/>
      </w:pPr>
      <w:bookmarkStart w:id="0" w:name="_Ref1975129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5BE4">
        <w:rPr>
          <w:noProof/>
        </w:rPr>
        <w:t>1</w:t>
      </w:r>
      <w:r>
        <w:fldChar w:fldCharType="end"/>
      </w:r>
      <w:bookmarkEnd w:id="0"/>
      <w:r>
        <w:t xml:space="preserve">: Measured TP as a function of time for </w:t>
      </w:r>
      <w:r w:rsidR="00D66763">
        <w:t>4 different device orientations and 4 rotations per device orientation</w:t>
      </w:r>
    </w:p>
    <w:p w14:paraId="6F03C165" w14:textId="0097370D" w:rsidR="00CD31E8" w:rsidRPr="00CD31E8" w:rsidRDefault="009A69E9" w:rsidP="005F7ACA">
      <w:pPr>
        <w:spacing w:after="0"/>
      </w:pPr>
      <w:r w:rsidRPr="009A69E9">
        <w:rPr>
          <w:noProof/>
        </w:rPr>
        <w:lastRenderedPageBreak/>
        <w:drawing>
          <wp:inline distT="0" distB="0" distL="0" distR="0" wp14:anchorId="4D20C024" wp14:editId="4FC522F9">
            <wp:extent cx="2743200" cy="2243889"/>
            <wp:effectExtent l="0" t="0" r="0" b="4445"/>
            <wp:docPr id="2005061982" name="Picture 8" descr="A graph with number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061982" name="Picture 8" descr="A graph with numbers and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4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9E9">
        <w:rPr>
          <w:noProof/>
        </w:rPr>
        <w:drawing>
          <wp:inline distT="0" distB="0" distL="0" distR="0" wp14:anchorId="7C77FC38" wp14:editId="77068264">
            <wp:extent cx="2743200" cy="2243889"/>
            <wp:effectExtent l="0" t="0" r="0" b="4445"/>
            <wp:docPr id="1911300160" name="Picture 7" descr="A graph with number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300160" name="Picture 7" descr="A graph with numbers and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4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9E9">
        <w:rPr>
          <w:noProof/>
        </w:rPr>
        <w:drawing>
          <wp:inline distT="0" distB="0" distL="0" distR="0" wp14:anchorId="2213EAB4" wp14:editId="5A57D801">
            <wp:extent cx="2743200" cy="2243889"/>
            <wp:effectExtent l="0" t="0" r="0" b="4445"/>
            <wp:docPr id="1603422704" name="Picture 6" descr="A graph of a number of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422704" name="Picture 6" descr="A graph of a number of different colored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4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9E9">
        <w:rPr>
          <w:noProof/>
        </w:rPr>
        <w:drawing>
          <wp:inline distT="0" distB="0" distL="0" distR="0" wp14:anchorId="711FC6B1" wp14:editId="783D14E7">
            <wp:extent cx="2743200" cy="2243889"/>
            <wp:effectExtent l="0" t="0" r="0" b="4445"/>
            <wp:docPr id="2022824501" name="Picture 5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824501" name="Picture 5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4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F8F0" w14:textId="3FB9E83B" w:rsidR="007243E1" w:rsidRDefault="007243E1" w:rsidP="007243E1">
      <w:pPr>
        <w:pStyle w:val="Caption"/>
        <w:jc w:val="center"/>
      </w:pPr>
      <w:bookmarkStart w:id="1" w:name="_Ref1975131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5BE4">
        <w:rPr>
          <w:noProof/>
        </w:rPr>
        <w:t>2</w:t>
      </w:r>
      <w:r>
        <w:fldChar w:fldCharType="end"/>
      </w:r>
      <w:bookmarkEnd w:id="1"/>
      <w:r>
        <w:t xml:space="preserve">: CDF curves </w:t>
      </w:r>
      <w:r w:rsidR="00CD31E8">
        <w:t>of the measured TP</w:t>
      </w:r>
      <w:r>
        <w:t xml:space="preserve"> </w:t>
      </w:r>
      <w:r w:rsidR="00CD31E8">
        <w:t xml:space="preserve">from </w:t>
      </w:r>
      <w:r w:rsidR="00CD31E8">
        <w:fldChar w:fldCharType="begin"/>
      </w:r>
      <w:r w:rsidR="00CD31E8">
        <w:instrText xml:space="preserve"> REF _Ref197512993 \h </w:instrText>
      </w:r>
      <w:r w:rsidR="00CD31E8">
        <w:fldChar w:fldCharType="separate"/>
      </w:r>
      <w:r w:rsidR="001E5BE4">
        <w:t xml:space="preserve">Figure </w:t>
      </w:r>
      <w:r w:rsidR="001E5BE4">
        <w:rPr>
          <w:noProof/>
        </w:rPr>
        <w:t>1</w:t>
      </w:r>
      <w:r w:rsidR="00CD31E8">
        <w:fldChar w:fldCharType="end"/>
      </w:r>
    </w:p>
    <w:p w14:paraId="56F9CBF5" w14:textId="1D38FE3A" w:rsidR="007243E1" w:rsidRDefault="00401467" w:rsidP="007243E1">
      <w:pPr>
        <w:rPr>
          <w:noProof/>
        </w:rPr>
      </w:pPr>
      <w:r>
        <w:rPr>
          <w:noProof/>
        </w:rPr>
        <w:t xml:space="preserve">The concatenated TP curves from </w:t>
      </w:r>
      <w:r>
        <w:rPr>
          <w:noProof/>
        </w:rPr>
        <w:fldChar w:fldCharType="begin"/>
      </w:r>
      <w:r>
        <w:rPr>
          <w:noProof/>
        </w:rPr>
        <w:instrText xml:space="preserve"> REF _Ref197512993 \h </w:instrText>
      </w:r>
      <w:r>
        <w:rPr>
          <w:noProof/>
        </w:rPr>
      </w:r>
      <w:r>
        <w:rPr>
          <w:noProof/>
        </w:rPr>
        <w:fldChar w:fldCharType="separate"/>
      </w:r>
      <w:r w:rsidR="001E5BE4">
        <w:t xml:space="preserve">Figure </w:t>
      </w:r>
      <w:r w:rsidR="001E5BE4">
        <w:rPr>
          <w:noProof/>
        </w:rPr>
        <w:t>1</w:t>
      </w:r>
      <w:r>
        <w:rPr>
          <w:noProof/>
        </w:rPr>
        <w:fldChar w:fldCharType="end"/>
      </w:r>
      <w:r w:rsidR="00B45D8A">
        <w:rPr>
          <w:noProof/>
        </w:rPr>
        <w:t>, TMT</w:t>
      </w:r>
      <w:r w:rsidR="00B45D8A" w:rsidRPr="00B45D8A">
        <w:rPr>
          <w:noProof/>
          <w:vertAlign w:val="subscript"/>
        </w:rPr>
        <w:t>UMa</w:t>
      </w:r>
      <w:r w:rsidR="00B45D8A">
        <w:rPr>
          <w:noProof/>
        </w:rPr>
        <w:t xml:space="preserve">, </w:t>
      </w:r>
      <w:r>
        <w:rPr>
          <w:noProof/>
        </w:rPr>
        <w:t xml:space="preserve">are shown in </w:t>
      </w:r>
      <w:r w:rsidR="00D10AC1">
        <w:rPr>
          <w:noProof/>
        </w:rPr>
        <w:fldChar w:fldCharType="begin"/>
      </w:r>
      <w:r w:rsidR="00D10AC1">
        <w:rPr>
          <w:noProof/>
        </w:rPr>
        <w:instrText xml:space="preserve"> REF _Ref197513841 \h </w:instrText>
      </w:r>
      <w:r w:rsidR="00D10AC1">
        <w:rPr>
          <w:noProof/>
        </w:rPr>
      </w:r>
      <w:r w:rsidR="00D10AC1">
        <w:rPr>
          <w:noProof/>
        </w:rPr>
        <w:fldChar w:fldCharType="separate"/>
      </w:r>
      <w:r w:rsidR="001E5BE4">
        <w:t xml:space="preserve">Figure </w:t>
      </w:r>
      <w:r w:rsidR="001E5BE4">
        <w:rPr>
          <w:noProof/>
        </w:rPr>
        <w:t>3</w:t>
      </w:r>
      <w:r w:rsidR="00D10AC1">
        <w:rPr>
          <w:noProof/>
        </w:rPr>
        <w:fldChar w:fldCharType="end"/>
      </w:r>
      <w:r w:rsidR="0005026F">
        <w:rPr>
          <w:noProof/>
        </w:rPr>
        <w:t xml:space="preserve">  </w:t>
      </w:r>
    </w:p>
    <w:p w14:paraId="1E4F52FD" w14:textId="65A636BD" w:rsidR="00401467" w:rsidRDefault="00F01730" w:rsidP="005F7ACA">
      <w:pPr>
        <w:spacing w:after="0"/>
        <w:jc w:val="center"/>
        <w:rPr>
          <w:noProof/>
        </w:rPr>
      </w:pPr>
      <w:r w:rsidRPr="00F01730">
        <w:rPr>
          <w:noProof/>
        </w:rPr>
        <w:drawing>
          <wp:inline distT="0" distB="0" distL="0" distR="0" wp14:anchorId="4A72D38A" wp14:editId="562A8292">
            <wp:extent cx="3657600" cy="3002215"/>
            <wp:effectExtent l="0" t="0" r="0" b="8255"/>
            <wp:docPr id="1875480354" name="Picture 9" descr="A graph showing a number of different poin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480354" name="Picture 9" descr="A graph showing a number of different point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00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B008A" w14:textId="6D9E80EC" w:rsidR="00401467" w:rsidRDefault="00401467" w:rsidP="00401467">
      <w:pPr>
        <w:pStyle w:val="Caption"/>
        <w:jc w:val="center"/>
      </w:pPr>
      <w:bookmarkStart w:id="2" w:name="_Ref1975138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5BE4">
        <w:rPr>
          <w:noProof/>
        </w:rPr>
        <w:t>3</w:t>
      </w:r>
      <w:r>
        <w:fldChar w:fldCharType="end"/>
      </w:r>
      <w:bookmarkEnd w:id="2"/>
      <w:r>
        <w:t xml:space="preserve">: </w:t>
      </w:r>
      <w:r w:rsidR="00D2687E">
        <w:t>TMT curve (c</w:t>
      </w:r>
      <w:r w:rsidR="00D10AC1">
        <w:t xml:space="preserve">oncatenated </w:t>
      </w:r>
      <w:r>
        <w:t xml:space="preserve">TP </w:t>
      </w:r>
      <w:r w:rsidR="00D10AC1">
        <w:t xml:space="preserve">curves </w:t>
      </w:r>
      <w:r>
        <w:t xml:space="preserve">from </w:t>
      </w:r>
      <w:r>
        <w:fldChar w:fldCharType="begin"/>
      </w:r>
      <w:r>
        <w:instrText xml:space="preserve"> REF _Ref197512993 \h </w:instrText>
      </w:r>
      <w:r>
        <w:fldChar w:fldCharType="separate"/>
      </w:r>
      <w:r w:rsidR="001E5BE4">
        <w:t xml:space="preserve">Figure </w:t>
      </w:r>
      <w:r w:rsidR="001E5BE4">
        <w:rPr>
          <w:noProof/>
        </w:rPr>
        <w:t>1</w:t>
      </w:r>
      <w:r>
        <w:fldChar w:fldCharType="end"/>
      </w:r>
      <w:r w:rsidR="00D2687E">
        <w:t>)</w:t>
      </w:r>
    </w:p>
    <w:p w14:paraId="0CC01890" w14:textId="26723ECA" w:rsidR="00401467" w:rsidRPr="007243E1" w:rsidRDefault="00761E4C" w:rsidP="007243E1">
      <w:r>
        <w:t xml:space="preserve">The resulting CDF curve of the TMT in </w:t>
      </w:r>
      <w:r>
        <w:fldChar w:fldCharType="begin"/>
      </w:r>
      <w:r>
        <w:instrText xml:space="preserve"> REF _Ref197513841 \h </w:instrText>
      </w:r>
      <w:r>
        <w:fldChar w:fldCharType="separate"/>
      </w:r>
      <w:r w:rsidR="001E5BE4">
        <w:t xml:space="preserve">Figure </w:t>
      </w:r>
      <w:r w:rsidR="001E5BE4">
        <w:rPr>
          <w:noProof/>
        </w:rPr>
        <w:t>3</w:t>
      </w:r>
      <w:r>
        <w:fldChar w:fldCharType="end"/>
      </w:r>
      <w:r>
        <w:t xml:space="preserve"> is shown in </w:t>
      </w:r>
      <w:r w:rsidR="0001510C">
        <w:fldChar w:fldCharType="begin"/>
      </w:r>
      <w:r w:rsidR="0001510C">
        <w:instrText xml:space="preserve"> REF _Ref197514003 \h </w:instrText>
      </w:r>
      <w:r w:rsidR="0001510C">
        <w:fldChar w:fldCharType="separate"/>
      </w:r>
      <w:r w:rsidR="001E5BE4">
        <w:t xml:space="preserve">Figure </w:t>
      </w:r>
      <w:r w:rsidR="001E5BE4">
        <w:rPr>
          <w:noProof/>
        </w:rPr>
        <w:t>4</w:t>
      </w:r>
      <w:r w:rsidR="0001510C">
        <w:fldChar w:fldCharType="end"/>
      </w:r>
      <w:r w:rsidR="0001510C">
        <w:t>.</w:t>
      </w:r>
    </w:p>
    <w:p w14:paraId="17F437A7" w14:textId="77777777" w:rsidR="005D7316" w:rsidRDefault="00811071" w:rsidP="005F7ACA">
      <w:pPr>
        <w:spacing w:after="0"/>
        <w:jc w:val="center"/>
        <w:rPr>
          <w:noProof/>
        </w:rPr>
      </w:pPr>
      <w:r w:rsidRPr="00811071">
        <w:rPr>
          <w:noProof/>
        </w:rPr>
        <w:lastRenderedPageBreak/>
        <w:drawing>
          <wp:inline distT="0" distB="0" distL="0" distR="0" wp14:anchorId="7FFE4A10" wp14:editId="3AEE9CC2">
            <wp:extent cx="3657600" cy="2952997"/>
            <wp:effectExtent l="0" t="0" r="0" b="0"/>
            <wp:docPr id="1899497275" name="Picture 10" descr="A graph of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497275" name="Picture 10" descr="A graph of a l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952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D637B" w14:textId="0358328E" w:rsidR="00577BAF" w:rsidRDefault="00577BAF" w:rsidP="00577BAF">
      <w:pPr>
        <w:pStyle w:val="Caption"/>
        <w:jc w:val="center"/>
      </w:pPr>
      <w:bookmarkStart w:id="3" w:name="_Ref1975140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5BE4">
        <w:rPr>
          <w:noProof/>
        </w:rPr>
        <w:t>4</w:t>
      </w:r>
      <w:r>
        <w:fldChar w:fldCharType="end"/>
      </w:r>
      <w:bookmarkEnd w:id="3"/>
      <w:r>
        <w:t xml:space="preserve">: CDF </w:t>
      </w:r>
      <w:r w:rsidR="00A81F9D">
        <w:t xml:space="preserve">curve </w:t>
      </w:r>
      <w:r>
        <w:t>of TMT curve</w:t>
      </w:r>
    </w:p>
    <w:p w14:paraId="5695C727" w14:textId="609A3DAB" w:rsidR="00577BAF" w:rsidRDefault="00547DFB" w:rsidP="00577BAF">
      <w:pPr>
        <w:rPr>
          <w:noProof/>
        </w:rPr>
      </w:pPr>
      <w:r>
        <w:rPr>
          <w:noProof/>
        </w:rPr>
        <w:t xml:space="preserve">The </w:t>
      </w:r>
      <w:r w:rsidR="00113CE1">
        <w:rPr>
          <w:noProof/>
        </w:rPr>
        <w:t xml:space="preserve">CDF values for each of the CDF %-iles (10%, 50%, 90%) are tabulated in </w:t>
      </w:r>
      <w:r w:rsidR="00113CE1">
        <w:rPr>
          <w:noProof/>
        </w:rPr>
        <w:fldChar w:fldCharType="begin"/>
      </w:r>
      <w:r w:rsidR="00113CE1">
        <w:rPr>
          <w:noProof/>
        </w:rPr>
        <w:instrText xml:space="preserve"> REF _Ref197514893 \h </w:instrText>
      </w:r>
      <w:r w:rsidR="00113CE1">
        <w:rPr>
          <w:noProof/>
        </w:rPr>
      </w:r>
      <w:r w:rsidR="00113CE1">
        <w:rPr>
          <w:noProof/>
        </w:rPr>
        <w:fldChar w:fldCharType="separate"/>
      </w:r>
      <w:r w:rsidR="001E5BE4">
        <w:t xml:space="preserve">Table </w:t>
      </w:r>
      <w:r w:rsidR="001E5BE4">
        <w:rPr>
          <w:noProof/>
        </w:rPr>
        <w:t>1</w:t>
      </w:r>
      <w:r w:rsidR="00113CE1">
        <w:rPr>
          <w:noProof/>
        </w:rPr>
        <w:fldChar w:fldCharType="end"/>
      </w:r>
      <w:r w:rsidR="00AF632F">
        <w:rPr>
          <w:noProof/>
        </w:rPr>
        <w:t xml:space="preserve">. The average from the 16 different values is shown in the second last column while the last column shows the CTMTs determined from the </w:t>
      </w:r>
      <w:r w:rsidR="00192EC6">
        <w:rPr>
          <w:noProof/>
        </w:rPr>
        <w:t xml:space="preserve">CDF of the </w:t>
      </w:r>
      <w:r w:rsidR="00AF632F">
        <w:rPr>
          <w:noProof/>
        </w:rPr>
        <w:t>TMT</w:t>
      </w:r>
      <w:r w:rsidR="00192EC6">
        <w:rPr>
          <w:noProof/>
        </w:rPr>
        <w:t xml:space="preserve">, see </w:t>
      </w:r>
      <w:r w:rsidR="00192EC6">
        <w:rPr>
          <w:noProof/>
        </w:rPr>
        <w:fldChar w:fldCharType="begin"/>
      </w:r>
      <w:r w:rsidR="00192EC6">
        <w:rPr>
          <w:noProof/>
        </w:rPr>
        <w:instrText xml:space="preserve"> REF _Ref197513841 \h </w:instrText>
      </w:r>
      <w:r w:rsidR="00192EC6">
        <w:rPr>
          <w:noProof/>
        </w:rPr>
      </w:r>
      <w:r w:rsidR="00192EC6">
        <w:rPr>
          <w:noProof/>
        </w:rPr>
        <w:fldChar w:fldCharType="separate"/>
      </w:r>
      <w:r w:rsidR="001E5BE4">
        <w:t xml:space="preserve">Figure </w:t>
      </w:r>
      <w:r w:rsidR="001E5BE4">
        <w:rPr>
          <w:noProof/>
        </w:rPr>
        <w:t>3</w:t>
      </w:r>
      <w:r w:rsidR="00192EC6">
        <w:rPr>
          <w:noProof/>
        </w:rPr>
        <w:fldChar w:fldCharType="end"/>
      </w:r>
      <w:r w:rsidR="00192EC6">
        <w:rPr>
          <w:noProof/>
        </w:rPr>
        <w:t xml:space="preserve"> and </w:t>
      </w:r>
      <w:r w:rsidR="00192EC6">
        <w:rPr>
          <w:noProof/>
        </w:rPr>
        <w:fldChar w:fldCharType="begin"/>
      </w:r>
      <w:r w:rsidR="00192EC6">
        <w:rPr>
          <w:noProof/>
        </w:rPr>
        <w:instrText xml:space="preserve"> REF _Ref197514003 \h </w:instrText>
      </w:r>
      <w:r w:rsidR="00192EC6">
        <w:rPr>
          <w:noProof/>
        </w:rPr>
      </w:r>
      <w:r w:rsidR="00192EC6">
        <w:rPr>
          <w:noProof/>
        </w:rPr>
        <w:fldChar w:fldCharType="separate"/>
      </w:r>
      <w:r w:rsidR="001E5BE4">
        <w:t xml:space="preserve">Figure </w:t>
      </w:r>
      <w:r w:rsidR="001E5BE4">
        <w:rPr>
          <w:noProof/>
        </w:rPr>
        <w:t>4</w:t>
      </w:r>
      <w:r w:rsidR="00192EC6">
        <w:rPr>
          <w:noProof/>
        </w:rPr>
        <w:fldChar w:fldCharType="end"/>
      </w:r>
      <w:r w:rsidR="00192EC6">
        <w:rPr>
          <w:noProof/>
        </w:rPr>
        <w:t xml:space="preserve">. It can be observed that the average of the 16 different CDFs </w:t>
      </w:r>
      <w:r w:rsidR="003F6DD7">
        <w:rPr>
          <w:noProof/>
        </w:rPr>
        <w:t>does not match the CTMT from the concatenated curve.</w:t>
      </w:r>
    </w:p>
    <w:p w14:paraId="385E0DD7" w14:textId="11285281" w:rsidR="003F6DD7" w:rsidRDefault="003F6DD7" w:rsidP="003F6DD7">
      <w:pPr>
        <w:pStyle w:val="Caption"/>
      </w:pPr>
      <w:bookmarkStart w:id="4" w:name="_Ref19751727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E5BE4">
        <w:rPr>
          <w:noProof/>
        </w:rPr>
        <w:t>1</w:t>
      </w:r>
      <w:r>
        <w:fldChar w:fldCharType="end"/>
      </w:r>
      <w:r>
        <w:t>: The CTMT values</w:t>
      </w:r>
      <w:r w:rsidR="00E63963">
        <w:t xml:space="preserve"> do not match the average of the 16 CDFs of the TP curves that make up the TMT.</w:t>
      </w:r>
      <w:bookmarkEnd w:id="4"/>
    </w:p>
    <w:p w14:paraId="6C4C5CE4" w14:textId="77777777" w:rsidR="002B5C4B" w:rsidRPr="00232407" w:rsidRDefault="002B5C4B" w:rsidP="002B5C4B">
      <w:pPr>
        <w:pStyle w:val="B1"/>
        <w:ind w:left="0" w:firstLine="0"/>
      </w:pPr>
    </w:p>
    <w:p w14:paraId="6D66FE81" w14:textId="77777777" w:rsidR="00577BAF" w:rsidRDefault="00577BAF" w:rsidP="00761E4C">
      <w:pPr>
        <w:jc w:val="center"/>
        <w:rPr>
          <w:noProof/>
        </w:rPr>
        <w:sectPr w:rsidR="00577BAF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FD66A" w14:textId="58E16445" w:rsidR="00761E4C" w:rsidRDefault="00362DCC" w:rsidP="00547DFB">
      <w:pPr>
        <w:pStyle w:val="Caption"/>
        <w:jc w:val="center"/>
      </w:pPr>
      <w:bookmarkStart w:id="5" w:name="_Ref19751489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5BE4">
        <w:rPr>
          <w:noProof/>
        </w:rPr>
        <w:t>1</w:t>
      </w:r>
      <w:r>
        <w:fldChar w:fldCharType="end"/>
      </w:r>
      <w:bookmarkEnd w:id="5"/>
      <w:r>
        <w:t xml:space="preserve">: Comparison of CTMT </w:t>
      </w:r>
      <w:r w:rsidR="00547DFB">
        <w:t>with CDF values from individual TP curves</w:t>
      </w:r>
    </w:p>
    <w:tbl>
      <w:tblPr>
        <w:tblW w:w="13634" w:type="dxa"/>
        <w:tblLook w:val="04A0" w:firstRow="1" w:lastRow="0" w:firstColumn="1" w:lastColumn="0" w:noHBand="0" w:noVBand="1"/>
      </w:tblPr>
      <w:tblGrid>
        <w:gridCol w:w="864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853"/>
      </w:tblGrid>
      <w:tr w:rsidR="00547DFB" w:rsidRPr="00577BAF" w14:paraId="3FE4438C" w14:textId="77777777" w:rsidTr="007008B0">
        <w:trPr>
          <w:trHeight w:val="288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6A7E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CDF %-</w:t>
            </w:r>
            <w:proofErr w:type="spellStart"/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ile</w:t>
            </w:r>
            <w:proofErr w:type="spellEnd"/>
          </w:p>
        </w:tc>
        <w:tc>
          <w:tcPr>
            <w:tcW w:w="1191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372C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CDF of TP Curves [Mbps]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44CD4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CTMT</w:t>
            </w: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br/>
              <w:t>[Mbps]</w:t>
            </w:r>
          </w:p>
        </w:tc>
      </w:tr>
      <w:tr w:rsidR="00547DFB" w:rsidRPr="00577BAF" w14:paraId="1004847D" w14:textId="77777777" w:rsidTr="007008B0">
        <w:trPr>
          <w:trHeight w:val="288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263B" w14:textId="77777777" w:rsidR="00547DFB" w:rsidRPr="00577BAF" w:rsidRDefault="00547DFB" w:rsidP="00D05F09">
            <w:pPr>
              <w:spacing w:after="0"/>
              <w:rPr>
                <w:rFonts w:ascii="Aptos" w:hAnsi="Aptos"/>
                <w:b/>
                <w:bCs/>
                <w:color w:val="000000"/>
                <w:lang w:val="en-US"/>
              </w:rPr>
            </w:pPr>
          </w:p>
        </w:tc>
        <w:tc>
          <w:tcPr>
            <w:tcW w:w="2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6D24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DML-Left</w:t>
            </w:r>
          </w:p>
        </w:tc>
        <w:tc>
          <w:tcPr>
            <w:tcW w:w="2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D166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DMP</w:t>
            </w:r>
          </w:p>
        </w:tc>
        <w:tc>
          <w:tcPr>
            <w:tcW w:w="2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0F4B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DMSU</w:t>
            </w:r>
          </w:p>
        </w:tc>
        <w:tc>
          <w:tcPr>
            <w:tcW w:w="2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96E7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DML-Right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C9B3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AVG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B132" w14:textId="77777777" w:rsidR="00547DFB" w:rsidRPr="00577BAF" w:rsidRDefault="00547DFB" w:rsidP="00D05F09">
            <w:pPr>
              <w:spacing w:after="0"/>
              <w:rPr>
                <w:rFonts w:ascii="Aptos" w:hAnsi="Aptos"/>
                <w:b/>
                <w:bCs/>
                <w:color w:val="000000"/>
                <w:lang w:val="en-US"/>
              </w:rPr>
            </w:pPr>
          </w:p>
        </w:tc>
      </w:tr>
      <w:tr w:rsidR="00547DFB" w:rsidRPr="00577BAF" w14:paraId="569729D6" w14:textId="77777777" w:rsidTr="007008B0">
        <w:trPr>
          <w:trHeight w:val="288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612A" w14:textId="77777777" w:rsidR="00547DFB" w:rsidRPr="00577BAF" w:rsidRDefault="00547DFB" w:rsidP="00D05F09">
            <w:pPr>
              <w:spacing w:after="0"/>
              <w:rPr>
                <w:rFonts w:ascii="Aptos" w:hAnsi="Aptos"/>
                <w:b/>
                <w:bCs/>
                <w:color w:val="000000"/>
                <w:lang w:val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531D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449F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90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4D60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180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0589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270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324F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DCDD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90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CDCC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180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D7D8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270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1D96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CC1A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90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B54C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180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F2C3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270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E79F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B53A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90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2C38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180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1206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b/>
                <w:bCs/>
                <w:color w:val="000000"/>
                <w:lang w:val="en-US"/>
              </w:rPr>
            </w:pPr>
            <w:r w:rsidRPr="00577BAF">
              <w:rPr>
                <w:rFonts w:ascii="Aptos" w:hAnsi="Aptos"/>
                <w:b/>
                <w:bCs/>
                <w:color w:val="000000"/>
                <w:lang w:val="en-US"/>
              </w:rPr>
              <w:t>270</w:t>
            </w:r>
            <w:r w:rsidRPr="00577BAF">
              <w:rPr>
                <w:rFonts w:ascii="Arial" w:hAnsi="Arial" w:cs="Arial"/>
                <w:b/>
                <w:bCs/>
                <w:color w:val="000000"/>
                <w:lang w:val="en-US"/>
              </w:rPr>
              <w:t>°</w:t>
            </w: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3411" w14:textId="77777777" w:rsidR="00547DFB" w:rsidRPr="00577BAF" w:rsidRDefault="00547DFB" w:rsidP="00D05F09">
            <w:pPr>
              <w:spacing w:after="0"/>
              <w:rPr>
                <w:rFonts w:ascii="Aptos" w:hAnsi="Aptos"/>
                <w:b/>
                <w:bCs/>
                <w:color w:val="000000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3961" w14:textId="77777777" w:rsidR="00547DFB" w:rsidRPr="00577BAF" w:rsidRDefault="00547DFB" w:rsidP="00D05F09">
            <w:pPr>
              <w:spacing w:after="0"/>
              <w:rPr>
                <w:rFonts w:ascii="Aptos" w:hAnsi="Aptos"/>
                <w:b/>
                <w:bCs/>
                <w:color w:val="000000"/>
                <w:lang w:val="en-US"/>
              </w:rPr>
            </w:pPr>
          </w:p>
        </w:tc>
      </w:tr>
      <w:tr w:rsidR="00547DFB" w:rsidRPr="00577BAF" w14:paraId="7DBD80AB" w14:textId="77777777" w:rsidTr="007008B0">
        <w:trPr>
          <w:trHeight w:val="288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CA4B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40AA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62.7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940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63.2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73DE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59.9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C783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56.8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F1CF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57.9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90E7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63.2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CDC1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59.2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24CE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63.2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B572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48.7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0C29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49.5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BF99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45.7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441F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54.0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368B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64.8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782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53.5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E542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69.2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F470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69.1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300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58.8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2183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56.5</w:t>
            </w:r>
          </w:p>
        </w:tc>
      </w:tr>
      <w:tr w:rsidR="00547DFB" w:rsidRPr="00577BAF" w14:paraId="37661D7B" w14:textId="77777777" w:rsidTr="007008B0">
        <w:trPr>
          <w:trHeight w:val="288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1768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D137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157.4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FC0E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157.3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6D17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169.9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FA8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165.6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BBFB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157.1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4DF9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157.7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0F5F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157.2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5A25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161.0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24D8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125.0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3F6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150.3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DA9E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148.6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A4B5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131.6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8E45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173.6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B0BA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157.3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AA3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156.5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9165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164.8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A21D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155.7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04E1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156.4</w:t>
            </w:r>
          </w:p>
        </w:tc>
      </w:tr>
      <w:tr w:rsidR="00547DFB" w:rsidRPr="00577BAF" w14:paraId="3479880D" w14:textId="77777777" w:rsidTr="007008B0">
        <w:trPr>
          <w:trHeight w:val="288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C72E" w14:textId="77777777" w:rsidR="00547DFB" w:rsidRPr="00577BAF" w:rsidRDefault="00547DFB" w:rsidP="00D05F09">
            <w:pPr>
              <w:spacing w:after="0"/>
              <w:jc w:val="center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2533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381.2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E82C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435.4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C73D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429.3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2E2D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378.5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44F9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395.1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C904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382.7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8003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393.2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B999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392.7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F97F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431.1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71F3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439.3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57EF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378.3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51CE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407.0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078E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439.3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A382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416.8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92AA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378.3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2E78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426.4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799B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406.5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D1C7" w14:textId="77777777" w:rsidR="00547DFB" w:rsidRPr="00577BAF" w:rsidRDefault="00547DFB" w:rsidP="00D05F09">
            <w:pPr>
              <w:spacing w:after="0"/>
              <w:jc w:val="right"/>
              <w:rPr>
                <w:rFonts w:ascii="Aptos" w:hAnsi="Aptos"/>
                <w:color w:val="000000"/>
                <w:lang w:val="en-US"/>
              </w:rPr>
            </w:pPr>
            <w:r w:rsidRPr="00577BAF">
              <w:rPr>
                <w:rFonts w:ascii="Aptos" w:hAnsi="Aptos"/>
                <w:color w:val="000000"/>
                <w:lang w:val="en-US"/>
              </w:rPr>
              <w:t>420.7</w:t>
            </w:r>
          </w:p>
        </w:tc>
      </w:tr>
    </w:tbl>
    <w:p w14:paraId="46CA404B" w14:textId="77777777" w:rsidR="00547DFB" w:rsidRPr="00547DFB" w:rsidRDefault="00547DFB" w:rsidP="00547DFB"/>
    <w:p w14:paraId="233E9AC5" w14:textId="77777777" w:rsidR="005D7316" w:rsidRDefault="005D7316" w:rsidP="00761E4C">
      <w:pPr>
        <w:sectPr w:rsidR="005D7316" w:rsidSect="005D7316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518F5F8" w14:textId="77777777" w:rsidR="000A46A3" w:rsidRDefault="000A46A3" w:rsidP="000A46A3">
      <w:r>
        <w:lastRenderedPageBreak/>
        <w:t>As discussed in previous meetings, there is a desire to reduce the number of metrics/performance requirements by combining channel models and removing/combining CDF %-</w:t>
      </w:r>
      <w:proofErr w:type="spellStart"/>
      <w:r>
        <w:t>iles</w:t>
      </w:r>
      <w:proofErr w:type="spellEnd"/>
      <w:r>
        <w:t xml:space="preserve">. </w:t>
      </w:r>
    </w:p>
    <w:p w14:paraId="72B6F3BB" w14:textId="38E47BCB" w:rsidR="00DA3E80" w:rsidRDefault="00F63C0B" w:rsidP="000A46A3">
      <w:r>
        <w:t xml:space="preserve">As stated and argued in </w:t>
      </w:r>
      <w:r>
        <w:fldChar w:fldCharType="begin"/>
      </w:r>
      <w:r>
        <w:instrText xml:space="preserve"> REF _Ref197582750 \w </w:instrText>
      </w:r>
      <w:r>
        <w:fldChar w:fldCharType="separate"/>
      </w:r>
      <w:r w:rsidR="001E5BE4">
        <w:t>[3]</w:t>
      </w:r>
      <w:r>
        <w:fldChar w:fldCharType="end"/>
      </w:r>
      <w:r>
        <w:t>, we still believe that there is value in considering</w:t>
      </w:r>
      <w:r w:rsidR="00DA3E80">
        <w:t xml:space="preserve"> multiple CDF %-</w:t>
      </w:r>
      <w:proofErr w:type="spellStart"/>
      <w:r w:rsidR="00DA3E80">
        <w:t>iles</w:t>
      </w:r>
      <w:proofErr w:type="spellEnd"/>
      <w:r w:rsidR="00DA3E80">
        <w:t xml:space="preserve"> mainly due to the dynamic link adaptation approach considered here, e.g.,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3E80" w14:paraId="4E8BC437" w14:textId="77777777" w:rsidTr="00DA3E80">
        <w:tc>
          <w:tcPr>
            <w:tcW w:w="9629" w:type="dxa"/>
          </w:tcPr>
          <w:p w14:paraId="74006767" w14:textId="693E1185" w:rsidR="00DA3E80" w:rsidRDefault="00A64912" w:rsidP="000A46A3">
            <w:r w:rsidRPr="00431567">
              <w:t>For example, which device is better</w:t>
            </w:r>
            <w:r>
              <w:t>, e.g., o</w:t>
            </w:r>
            <w:r w:rsidRPr="00431567">
              <w:t xml:space="preserve">ne that varies evenly between 0 and 100 </w:t>
            </w:r>
            <w:proofErr w:type="spellStart"/>
            <w:r w:rsidRPr="00431567">
              <w:t>MBps</w:t>
            </w:r>
            <w:proofErr w:type="spellEnd"/>
            <w:r w:rsidRPr="00431567">
              <w:t xml:space="preserve"> performance or one that always has 50 </w:t>
            </w:r>
            <w:proofErr w:type="spellStart"/>
            <w:r w:rsidRPr="00431567">
              <w:t>MBps</w:t>
            </w:r>
            <w:proofErr w:type="spellEnd"/>
            <w:r>
              <w:t xml:space="preserve"> performance</w:t>
            </w:r>
            <w:r w:rsidRPr="00431567">
              <w:t xml:space="preserve">? The second device gives the user an acceptable guaranteed level of performance, while the first one </w:t>
            </w:r>
            <w:r>
              <w:t>could lead to</w:t>
            </w:r>
            <w:r w:rsidRPr="00431567">
              <w:t xml:space="preserve"> a </w:t>
            </w:r>
            <w:r>
              <w:t xml:space="preserve">disappointed </w:t>
            </w:r>
            <w:r w:rsidRPr="00431567">
              <w:t>user at least part of the time</w:t>
            </w:r>
            <w:r>
              <w:t xml:space="preserve">, e.g., blaming the device and/or the network for the poor performance. </w:t>
            </w:r>
            <w:r w:rsidRPr="00431567">
              <w:t>One potential solution to this would be to take a few percentiles across the throughput CDF and use them as the performance metric.</w:t>
            </w:r>
          </w:p>
        </w:tc>
      </w:tr>
    </w:tbl>
    <w:p w14:paraId="4216C2CC" w14:textId="717C5125" w:rsidR="00C32105" w:rsidRDefault="00DA3E80" w:rsidP="000A46A3">
      <w:r>
        <w:t xml:space="preserve">Additionally, some of the measurement results </w:t>
      </w:r>
      <w:r w:rsidR="00B43A96">
        <w:t xml:space="preserve">in </w:t>
      </w:r>
      <w:r w:rsidR="00E1444E">
        <w:fldChar w:fldCharType="begin"/>
      </w:r>
      <w:r w:rsidR="00E1444E">
        <w:instrText xml:space="preserve"> REF _Ref197512341 \w </w:instrText>
      </w:r>
      <w:r w:rsidR="00E1444E">
        <w:fldChar w:fldCharType="separate"/>
      </w:r>
      <w:r w:rsidR="001E5BE4">
        <w:t>[2]</w:t>
      </w:r>
      <w:r w:rsidR="00E1444E">
        <w:fldChar w:fldCharType="end"/>
      </w:r>
      <w:r w:rsidR="00E1444E">
        <w:t xml:space="preserve"> </w:t>
      </w:r>
      <w:r>
        <w:t>have demonstrated th</w:t>
      </w:r>
      <w:r w:rsidR="00871D99">
        <w:t>e</w:t>
      </w:r>
      <w:r>
        <w:t xml:space="preserve"> </w:t>
      </w:r>
      <w:r w:rsidR="00E1444E">
        <w:t>value</w:t>
      </w:r>
      <w:r w:rsidR="003E6F76">
        <w:t>/benefit</w:t>
      </w:r>
      <w:r w:rsidR="00E1444E">
        <w:t xml:space="preserve"> of multiple %-</w:t>
      </w:r>
      <w:proofErr w:type="spellStart"/>
      <w:r w:rsidR="00E1444E">
        <w:t>iles</w:t>
      </w:r>
      <w:proofErr w:type="spellEnd"/>
      <w:r w:rsidR="00E1444E">
        <w:t xml:space="preserve"> as devices do perform/rank differently</w:t>
      </w:r>
      <w:r w:rsidR="00F373FE">
        <w:t xml:space="preserve"> in those three distinct CDF %-</w:t>
      </w:r>
      <w:proofErr w:type="spellStart"/>
      <w:r w:rsidR="00F373FE">
        <w:t>iles</w:t>
      </w:r>
      <w:proofErr w:type="spellEnd"/>
      <w:r w:rsidR="00F373FE">
        <w:t xml:space="preserve">, e.g., Figure 5 and Table 2 of </w:t>
      </w:r>
      <w:r w:rsidR="00C46936">
        <w:fldChar w:fldCharType="begin"/>
      </w:r>
      <w:r w:rsidR="00C46936">
        <w:instrText xml:space="preserve"> REF _Ref197512341 \w </w:instrText>
      </w:r>
      <w:r w:rsidR="00C46936">
        <w:fldChar w:fldCharType="separate"/>
      </w:r>
      <w:r w:rsidR="001E5BE4">
        <w:t>[2]</w:t>
      </w:r>
      <w:r w:rsidR="00C46936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3E80" w14:paraId="22C269A1" w14:textId="77777777" w:rsidTr="00DA3E80">
        <w:tc>
          <w:tcPr>
            <w:tcW w:w="9629" w:type="dxa"/>
          </w:tcPr>
          <w:p w14:paraId="321A6376" w14:textId="77777777" w:rsidR="00DA3E80" w:rsidRDefault="00DA3E80" w:rsidP="000A46A3">
            <w:r w:rsidRPr="00A27254">
              <w:rPr>
                <w:noProof/>
              </w:rPr>
              <w:drawing>
                <wp:inline distT="0" distB="0" distL="0" distR="0" wp14:anchorId="2248D0B7" wp14:editId="5E7BC2FD">
                  <wp:extent cx="4644390" cy="3705860"/>
                  <wp:effectExtent l="0" t="0" r="3810" b="8890"/>
                  <wp:docPr id="1347366990" name="Picture 2" descr="A graph of different colored lin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7366990" name="Picture 2" descr="A graph of different colored lin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4390" cy="370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6E776D" w14:textId="13422CB0" w:rsidR="00B43A96" w:rsidRDefault="00B43A96" w:rsidP="00B43A96">
            <w:pPr>
              <w:pStyle w:val="Caption"/>
              <w:keepNext/>
              <w:jc w:val="center"/>
            </w:pPr>
            <w:r>
              <w:t>Figure 5: Results for the five UEs in the DMP orientation with 0° rotation for UMa route. Top: TP vs time, Bottom: CDF vs TP.</w:t>
            </w:r>
          </w:p>
          <w:p w14:paraId="283902BA" w14:textId="460A6C78" w:rsidR="00DB0D1F" w:rsidRDefault="00DB0D1F" w:rsidP="000A46A3">
            <w:r>
              <w:t>…</w:t>
            </w:r>
          </w:p>
          <w:p w14:paraId="2E2A5E22" w14:textId="1A6C0B0A" w:rsidR="00DB0D1F" w:rsidRDefault="00DB0D1F" w:rsidP="00DB0D1F">
            <w:r>
              <w:t xml:space="preserve">The three different percentile CDF values (10%, 50%, 90%) from </w:t>
            </w:r>
            <w:r w:rsidR="00B05240">
              <w:t xml:space="preserve">Figure 5 </w:t>
            </w:r>
            <w:r>
              <w:t xml:space="preserve">including the post-processed means and medians are tabulated in </w:t>
            </w:r>
            <w:r w:rsidR="00B05240">
              <w:t>Table 2</w:t>
            </w:r>
            <w:r>
              <w:t xml:space="preserve">. The relative performance ranking of the non-post-processed results is shown with colour coding (red: poor, yellow: medium, green: good) and the corresponding best and worst results are shown with bolded font. </w:t>
            </w:r>
          </w:p>
          <w:p w14:paraId="2A69F98C" w14:textId="7D65C04B" w:rsidR="00DB0D1F" w:rsidRDefault="00B43A96" w:rsidP="00DB0D1F">
            <w:pPr>
              <w:pStyle w:val="Caption"/>
              <w:keepNext/>
              <w:jc w:val="center"/>
            </w:pPr>
            <w:r>
              <w:t>Table 2:</w:t>
            </w:r>
            <w:r w:rsidR="00DB0D1F">
              <w:t xml:space="preserve"> Comparison of device performance for TRS and Dynamic MIMO OTA assessment in DMP with 0° rotation</w:t>
            </w:r>
          </w:p>
          <w:tbl>
            <w:tblPr>
              <w:tblW w:w="9609" w:type="dxa"/>
              <w:tblLook w:val="04A0" w:firstRow="1" w:lastRow="0" w:firstColumn="1" w:lastColumn="0" w:noHBand="0" w:noVBand="1"/>
            </w:tblPr>
            <w:tblGrid>
              <w:gridCol w:w="708"/>
              <w:gridCol w:w="994"/>
              <w:gridCol w:w="762"/>
              <w:gridCol w:w="762"/>
              <w:gridCol w:w="762"/>
              <w:gridCol w:w="733"/>
              <w:gridCol w:w="826"/>
              <w:gridCol w:w="762"/>
              <w:gridCol w:w="762"/>
              <w:gridCol w:w="762"/>
              <w:gridCol w:w="733"/>
              <w:gridCol w:w="837"/>
            </w:tblGrid>
            <w:tr w:rsidR="00DB0D1F" w:rsidRPr="00B14ADB" w14:paraId="424571A2" w14:textId="77777777" w:rsidTr="00944EAD">
              <w:trPr>
                <w:trHeight w:val="288"/>
              </w:trPr>
              <w:tc>
                <w:tcPr>
                  <w:tcW w:w="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97365E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UE</w:t>
                  </w:r>
                </w:p>
              </w:tc>
              <w:tc>
                <w:tcPr>
                  <w:tcW w:w="10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0D8B11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>TRS</w:t>
                  </w: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br/>
                    <w:t>[dBm]</w:t>
                  </w:r>
                </w:p>
              </w:tc>
              <w:tc>
                <w:tcPr>
                  <w:tcW w:w="392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9CD9A1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>TP per 3GPP</w:t>
                  </w:r>
                  <w:r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 xml:space="preserve"> (UE Noise-Limited)</w:t>
                  </w: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 xml:space="preserve"> [Mbps]</w:t>
                  </w:r>
                </w:p>
              </w:tc>
              <w:tc>
                <w:tcPr>
                  <w:tcW w:w="3939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55AFC9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 xml:space="preserve">TP per CTIA </w:t>
                  </w:r>
                  <w:r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 xml:space="preserve">(SIR-based) </w:t>
                  </w: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>[Mbps]</w:t>
                  </w:r>
                </w:p>
              </w:tc>
            </w:tr>
            <w:tr w:rsidR="00DB0D1F" w:rsidRPr="00B14ADB" w14:paraId="14D2D46F" w14:textId="77777777" w:rsidTr="00944EAD">
              <w:trPr>
                <w:trHeight w:val="600"/>
              </w:trPr>
              <w:tc>
                <w:tcPr>
                  <w:tcW w:w="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2535DB" w14:textId="77777777" w:rsidR="00DB0D1F" w:rsidRPr="00B14ADB" w:rsidRDefault="00DB0D1F" w:rsidP="00DB0D1F">
                  <w:pPr>
                    <w:spacing w:after="0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</w:p>
              </w:tc>
              <w:tc>
                <w:tcPr>
                  <w:tcW w:w="10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002E1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B3002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CDF</w:t>
                  </w: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vertAlign w:val="subscript"/>
                      <w:lang w:val="en-US"/>
                    </w:rPr>
                    <w:t>10%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FD6E08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CDF</w:t>
                  </w: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vertAlign w:val="subscript"/>
                      <w:lang w:val="en-US"/>
                    </w:rPr>
                    <w:t>50%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2F051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CDF</w:t>
                  </w: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vertAlign w:val="subscript"/>
                      <w:lang w:val="en-US"/>
                    </w:rPr>
                    <w:t>90%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A0ADF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>Mean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FF6BC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>Median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A96F74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CDF</w:t>
                  </w: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vertAlign w:val="subscript"/>
                      <w:lang w:val="en-US"/>
                    </w:rPr>
                    <w:t>10%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570DC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CDF</w:t>
                  </w: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vertAlign w:val="subscript"/>
                      <w:lang w:val="en-US"/>
                    </w:rPr>
                    <w:t>50%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6778D9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CDF</w:t>
                  </w:r>
                  <w:r w:rsidRPr="00B14ADB">
                    <w:rPr>
                      <w:rFonts w:ascii="Aptos" w:hAnsi="Aptos" w:cs="Calibri"/>
                      <w:b/>
                      <w:bCs/>
                      <w:color w:val="000000"/>
                      <w:sz w:val="18"/>
                      <w:szCs w:val="18"/>
                      <w:vertAlign w:val="subscript"/>
                      <w:lang w:val="en-US"/>
                    </w:rPr>
                    <w:t>90%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93D6E6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>Mean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82CFD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b/>
                      <w:bCs/>
                      <w:sz w:val="18"/>
                      <w:szCs w:val="18"/>
                      <w:lang w:val="en-US"/>
                    </w:rPr>
                    <w:t>Median</w:t>
                  </w:r>
                </w:p>
              </w:tc>
            </w:tr>
            <w:tr w:rsidR="00DB0D1F" w:rsidRPr="00B14ADB" w14:paraId="145C82E5" w14:textId="77777777" w:rsidTr="00944EAD">
              <w:trPr>
                <w:trHeight w:val="288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2C56CD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UE#1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7B0AE450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-85.8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6BE5DC5A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49.1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6C435C4F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125.1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6F392707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431.2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9B19C5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201.8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389FDE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125.1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5A59C085" w14:textId="77777777" w:rsidR="00DB0D1F" w:rsidRPr="00252551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252551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212.3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403B82FC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282.7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461CE120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376.5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F571D3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290.5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C8664" w14:textId="77777777" w:rsidR="00DB0D1F" w:rsidRPr="00B14ADB" w:rsidRDefault="00DB0D1F" w:rsidP="00DB0D1F">
                  <w:pPr>
                    <w:spacing w:after="0"/>
                    <w:jc w:val="right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282.7</w:t>
                  </w:r>
                </w:p>
              </w:tc>
            </w:tr>
            <w:tr w:rsidR="00DB0D1F" w:rsidRPr="00B14ADB" w14:paraId="516423E7" w14:textId="77777777" w:rsidTr="00944EAD">
              <w:trPr>
                <w:trHeight w:val="288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6597E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UE#2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4074097F" w14:textId="77777777" w:rsidR="00DB0D1F" w:rsidRPr="00AF5813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AF5813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-87.8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3E9D14FE" w14:textId="77777777" w:rsidR="00DB0D1F" w:rsidRPr="00F877AE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F877AE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34.3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2B3B3588" w14:textId="77777777" w:rsidR="00DB0D1F" w:rsidRPr="00F877AE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F877AE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110.1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19817368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427.5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351DD2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190.6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C5CE3E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110.1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5585E8E7" w14:textId="77777777" w:rsidR="00DB0D1F" w:rsidRPr="00252551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252551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158.1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0D44D198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257.9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2429685F" w14:textId="77777777" w:rsidR="00DB0D1F" w:rsidRPr="00761EBC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761EBC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363.4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5C82C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259.8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2D1AA7" w14:textId="77777777" w:rsidR="00DB0D1F" w:rsidRPr="00B14ADB" w:rsidRDefault="00DB0D1F" w:rsidP="00DB0D1F">
                  <w:pPr>
                    <w:spacing w:after="0"/>
                    <w:jc w:val="right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257.9</w:t>
                  </w:r>
                </w:p>
              </w:tc>
            </w:tr>
            <w:tr w:rsidR="00DB0D1F" w:rsidRPr="00B14ADB" w14:paraId="23B3150E" w14:textId="77777777" w:rsidTr="00944EAD">
              <w:trPr>
                <w:trHeight w:val="288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C22758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UE#3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786C06F3" w14:textId="77777777" w:rsidR="00DB0D1F" w:rsidRPr="00F877AE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F877AE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-84.0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63538A04" w14:textId="77777777" w:rsidR="00DB0D1F" w:rsidRPr="00F877AE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F877AE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93.2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16E2B178" w14:textId="77777777" w:rsidR="00DB0D1F" w:rsidRPr="00F877AE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F877AE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161.8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11BEFF4B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433.8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4AAA6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229.6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238A4E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161.8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0C7DB0AD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172.6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4CEF8442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256.1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1BB1C6A6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378.0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1E8CA6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268.9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067493" w14:textId="77777777" w:rsidR="00DB0D1F" w:rsidRPr="00B14ADB" w:rsidRDefault="00DB0D1F" w:rsidP="00DB0D1F">
                  <w:pPr>
                    <w:spacing w:after="0"/>
                    <w:jc w:val="right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256.1</w:t>
                  </w:r>
                </w:p>
              </w:tc>
            </w:tr>
            <w:tr w:rsidR="00DB0D1F" w:rsidRPr="00B14ADB" w14:paraId="6E2117B3" w14:textId="77777777" w:rsidTr="00944EAD">
              <w:trPr>
                <w:trHeight w:val="288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B71E9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UE#4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0B8DB77D" w14:textId="77777777" w:rsidR="00DB0D1F" w:rsidRPr="00AF5813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AF5813">
                    <w:rPr>
                      <w:rFonts w:ascii="Aptos" w:hAnsi="Aptos" w:cs="Calibri"/>
                      <w:szCs w:val="22"/>
                      <w:lang w:val="en-US"/>
                    </w:rPr>
                    <w:t>-87.2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56C4E098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85.6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59E90B2C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159.8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5C5E7CA9" w14:textId="77777777" w:rsidR="00DB0D1F" w:rsidRPr="00252551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252551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439.5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14BE4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228.3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294444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159.8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572CC7C2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160.8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6BF83C69" w14:textId="77777777" w:rsidR="00DB0D1F" w:rsidRPr="00DB2C6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DB2C6B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291.9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66FF33"/>
                  <w:noWrap/>
                  <w:vAlign w:val="bottom"/>
                  <w:hideMark/>
                </w:tcPr>
                <w:p w14:paraId="2D32674E" w14:textId="77777777" w:rsidR="00DB0D1F" w:rsidRPr="00B95A2D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B95A2D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433.4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B1E931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295.4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4BA5B7" w14:textId="77777777" w:rsidR="00DB0D1F" w:rsidRPr="00B14ADB" w:rsidRDefault="00DB0D1F" w:rsidP="00DB0D1F">
                  <w:pPr>
                    <w:spacing w:after="0"/>
                    <w:jc w:val="right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291.9</w:t>
                  </w:r>
                </w:p>
              </w:tc>
            </w:tr>
            <w:tr w:rsidR="00DB0D1F" w:rsidRPr="00B14ADB" w14:paraId="1307A3C1" w14:textId="77777777" w:rsidTr="00944EAD">
              <w:trPr>
                <w:trHeight w:val="288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7240B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lastRenderedPageBreak/>
                    <w:t>UE#5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6F4E70C4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-84.1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2F4906F1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62.1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1F9C0938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138.1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401A6FA0" w14:textId="77777777" w:rsidR="00DB0D1F" w:rsidRPr="00252551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252551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374.8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393580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191.7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C64A51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138.1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441DBE99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175.3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4425BDC3" w14:textId="77777777" w:rsidR="00DB0D1F" w:rsidRPr="00DB2C6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</w:pPr>
                  <w:r w:rsidRPr="00DB2C6B">
                    <w:rPr>
                      <w:rFonts w:ascii="Aptos" w:hAnsi="Aptos" w:cs="Calibri"/>
                      <w:b/>
                      <w:bCs/>
                      <w:szCs w:val="22"/>
                      <w:lang w:val="en-US"/>
                    </w:rPr>
                    <w:t>246.4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noWrap/>
                  <w:vAlign w:val="bottom"/>
                  <w:hideMark/>
                </w:tcPr>
                <w:p w14:paraId="76EDB4EF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372.0</w:t>
                  </w:r>
                </w:p>
              </w:tc>
              <w:tc>
                <w:tcPr>
                  <w:tcW w:w="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431F86" w14:textId="77777777" w:rsidR="00DB0D1F" w:rsidRPr="00B14ADB" w:rsidRDefault="00DB0D1F" w:rsidP="00DB0D1F">
                  <w:pPr>
                    <w:spacing w:after="0"/>
                    <w:jc w:val="center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264.5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D2454" w14:textId="77777777" w:rsidR="00DB0D1F" w:rsidRPr="00B14ADB" w:rsidRDefault="00DB0D1F" w:rsidP="00DB0D1F">
                  <w:pPr>
                    <w:spacing w:after="0"/>
                    <w:jc w:val="right"/>
                    <w:rPr>
                      <w:rFonts w:ascii="Aptos" w:hAnsi="Aptos" w:cs="Calibri"/>
                      <w:szCs w:val="22"/>
                      <w:lang w:val="en-US"/>
                    </w:rPr>
                  </w:pPr>
                  <w:r w:rsidRPr="00B14ADB">
                    <w:rPr>
                      <w:rFonts w:ascii="Aptos" w:hAnsi="Aptos" w:cs="Calibri"/>
                      <w:szCs w:val="22"/>
                      <w:lang w:val="en-US"/>
                    </w:rPr>
                    <w:t>246.4</w:t>
                  </w:r>
                </w:p>
              </w:tc>
            </w:tr>
          </w:tbl>
          <w:p w14:paraId="160396F1" w14:textId="53F96948" w:rsidR="00DB0D1F" w:rsidRDefault="00DB0D1F" w:rsidP="000A46A3"/>
        </w:tc>
      </w:tr>
    </w:tbl>
    <w:p w14:paraId="2D321C81" w14:textId="77777777" w:rsidR="00302280" w:rsidRDefault="00302280" w:rsidP="00C46936">
      <w:pPr>
        <w:pStyle w:val="Caption"/>
      </w:pPr>
    </w:p>
    <w:p w14:paraId="62F3D491" w14:textId="4FC43108" w:rsidR="00C46936" w:rsidRDefault="00C46936" w:rsidP="00C46936">
      <w:pPr>
        <w:pStyle w:val="Caption"/>
        <w:rPr>
          <w:noProof/>
        </w:rPr>
      </w:pPr>
      <w:bookmarkStart w:id="6" w:name="_Ref1975832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E5BE4">
        <w:rPr>
          <w:noProof/>
        </w:rPr>
        <w:t>1</w:t>
      </w:r>
      <w:r>
        <w:fldChar w:fldCharType="end"/>
      </w:r>
      <w:r>
        <w:t>: Continue to consider</w:t>
      </w:r>
      <w:r w:rsidR="00302280">
        <w:t xml:space="preserve"> the three different CDF %-</w:t>
      </w:r>
      <w:proofErr w:type="spellStart"/>
      <w:r w:rsidR="00302280">
        <w:t>iles</w:t>
      </w:r>
      <w:proofErr w:type="spellEnd"/>
      <w:r w:rsidR="00302280">
        <w:t>, CTMT</w:t>
      </w:r>
      <w:r w:rsidR="00302280" w:rsidRPr="00302280">
        <w:rPr>
          <w:vertAlign w:val="subscript"/>
        </w:rPr>
        <w:t>10%</w:t>
      </w:r>
      <w:r w:rsidR="00302280">
        <w:t>, CTMT</w:t>
      </w:r>
      <w:r w:rsidR="00302280">
        <w:rPr>
          <w:vertAlign w:val="subscript"/>
        </w:rPr>
        <w:t>5</w:t>
      </w:r>
      <w:r w:rsidR="00302280" w:rsidRPr="00302280">
        <w:rPr>
          <w:vertAlign w:val="subscript"/>
        </w:rPr>
        <w:t>0%</w:t>
      </w:r>
      <w:r w:rsidR="00302280" w:rsidRPr="00302280">
        <w:t xml:space="preserve">, and </w:t>
      </w:r>
      <w:r w:rsidR="00302280">
        <w:t>CTMT</w:t>
      </w:r>
      <w:r w:rsidR="00302280">
        <w:rPr>
          <w:vertAlign w:val="subscript"/>
        </w:rPr>
        <w:t>9</w:t>
      </w:r>
      <w:r w:rsidR="00302280" w:rsidRPr="00302280">
        <w:rPr>
          <w:vertAlign w:val="subscript"/>
        </w:rPr>
        <w:t>0%</w:t>
      </w:r>
      <w:bookmarkEnd w:id="6"/>
      <w:r>
        <w:rPr>
          <w:noProof/>
        </w:rPr>
        <w:t xml:space="preserve"> </w:t>
      </w:r>
    </w:p>
    <w:p w14:paraId="09A11100" w14:textId="4AFC2F08" w:rsidR="000A46A3" w:rsidRDefault="000A46A3" w:rsidP="000A46A3">
      <w:r>
        <w:t xml:space="preserve">In terms of </w:t>
      </w:r>
      <w:r w:rsidR="000937D5">
        <w:t>combining</w:t>
      </w:r>
      <w:r>
        <w:t xml:space="preserve"> the UMi and UMa channel model results, a similar concatenation approach as for the 16 different </w:t>
      </w:r>
      <w:proofErr w:type="spellStart"/>
      <w:r>
        <w:t>orientations&amp;rotations</w:t>
      </w:r>
      <w:proofErr w:type="spellEnd"/>
      <w:r>
        <w:t xml:space="preserve"> could be applied to combine the CTMT values for the UMi and UMa results, i.e., </w:t>
      </w:r>
    </w:p>
    <w:p w14:paraId="0315E1AE" w14:textId="77777777" w:rsidR="000A46A3" w:rsidRPr="009F24EE" w:rsidRDefault="00000000" w:rsidP="000A46A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TMT</m:t>
              </m:r>
            </m:e>
            <m:sub>
              <m:r>
                <w:rPr>
                  <w:rFonts w:ascii="Cambria Math" w:hAnsi="Cambria Math"/>
                </w:rPr>
                <m:t>UMi&amp;UMa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TMT</m:t>
                  </m:r>
                </m:e>
                <m:sub>
                  <m:r>
                    <w:rPr>
                      <w:rFonts w:ascii="Cambria Math" w:hAnsi="Cambria Math"/>
                    </w:rPr>
                    <m:t>UMi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TMT</m:t>
                  </m:r>
                </m:e>
                <m:sub>
                  <m:r>
                    <w:rPr>
                      <w:rFonts w:ascii="Cambria Math" w:hAnsi="Cambria Math"/>
                    </w:rPr>
                    <m:t>UMa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797F77EB" w14:textId="17771B8D" w:rsidR="000A46A3" w:rsidRPr="005A5AD9" w:rsidRDefault="000A46A3" w:rsidP="000A46A3">
      <w:r>
        <w:t>with the t</w:t>
      </w:r>
      <w:r w:rsidRPr="009F24EE">
        <w:t xml:space="preserve">hree separate CTMT </w:t>
      </w:r>
      <w:r>
        <w:t>values</w:t>
      </w:r>
      <w:r w:rsidRPr="009F24EE">
        <w:t>, i.e., the 10%, 50%, and 90%-</w:t>
      </w:r>
      <w:proofErr w:type="spellStart"/>
      <w:r w:rsidRPr="009F24EE">
        <w:t>ile</w:t>
      </w:r>
      <w:proofErr w:type="spellEnd"/>
      <w:r w:rsidRPr="009F24EE">
        <w:t xml:space="preserve"> CDF</w:t>
      </w:r>
      <w:r w:rsidR="00B42E64">
        <w:t xml:space="preserve">, defined as </w:t>
      </w:r>
    </w:p>
    <w:p w14:paraId="2A287CEB" w14:textId="77777777" w:rsidR="000A46A3" w:rsidRPr="009F24EE" w:rsidRDefault="000A46A3" w:rsidP="000A46A3">
      <w:pPr>
        <w:pStyle w:val="B1"/>
      </w:pPr>
      <w:r>
        <w:rPr>
          <w:iCs/>
        </w:rPr>
        <w:t>-</w:t>
      </w:r>
      <w:r>
        <w:rPr>
          <w:iCs/>
        </w:rPr>
        <w:tab/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UMi&amp;UMa</m:t>
            </m:r>
            <m:r>
              <m:rPr>
                <m:sty m:val="p"/>
              </m:rPr>
              <w:rPr>
                <w:rFonts w:ascii="Cambria Math" w:hAnsi="Cambria Math"/>
              </w:rPr>
              <m:t>,10%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UMi&amp;UMa</m:t>
                </m:r>
              </m:sub>
            </m:sSub>
          </m:e>
        </m:d>
      </m:oMath>
    </w:p>
    <w:p w14:paraId="6E4D083A" w14:textId="77777777" w:rsidR="000A46A3" w:rsidRPr="009F24EE" w:rsidRDefault="000A46A3" w:rsidP="000A46A3">
      <w:pPr>
        <w:pStyle w:val="B1"/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UMi&amp;UMa</m:t>
            </m:r>
            <m:r>
              <m:rPr>
                <m:sty m:val="p"/>
              </m:rPr>
              <w:rPr>
                <w:rFonts w:ascii="Cambria Math" w:hAnsi="Cambria Math"/>
              </w:rPr>
              <m:t>,50%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UMi&amp;UMa</m:t>
                </m:r>
              </m:sub>
            </m:sSub>
          </m:e>
        </m:d>
      </m:oMath>
    </w:p>
    <w:p w14:paraId="1C419681" w14:textId="77777777" w:rsidR="000A46A3" w:rsidRPr="009F24EE" w:rsidRDefault="000A46A3" w:rsidP="000A46A3">
      <w:pPr>
        <w:pStyle w:val="B1"/>
      </w:pPr>
      <w:r>
        <w:rPr>
          <w:iCs/>
        </w:rPr>
        <w:t>-</w:t>
      </w:r>
      <w:r>
        <w:rPr>
          <w:iCs/>
        </w:rPr>
        <w:tab/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UMi&amp;UMa</m:t>
            </m:r>
            <m:r>
              <m:rPr>
                <m:sty m:val="p"/>
              </m:rPr>
              <w:rPr>
                <w:rFonts w:ascii="Cambria Math" w:hAnsi="Cambria Math"/>
              </w:rPr>
              <m:t>,90%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90%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UMi&amp;UMa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</w:p>
    <w:p w14:paraId="1B37890A" w14:textId="439EBCEB" w:rsidR="000A46A3" w:rsidRDefault="000A46A3" w:rsidP="000A46A3">
      <w:pPr>
        <w:pStyle w:val="Caption"/>
        <w:rPr>
          <w:noProof/>
        </w:rPr>
      </w:pPr>
      <w:bookmarkStart w:id="7" w:name="_Ref19751727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E5BE4">
        <w:rPr>
          <w:noProof/>
        </w:rPr>
        <w:t>2</w:t>
      </w:r>
      <w:r>
        <w:fldChar w:fldCharType="end"/>
      </w:r>
      <w:r>
        <w:t xml:space="preserve">: Combine the </w:t>
      </w:r>
      <w:proofErr w:type="spellStart"/>
      <w:r>
        <w:t>UMi&amp;UMa</w:t>
      </w:r>
      <w:proofErr w:type="spellEnd"/>
      <w:r>
        <w:t xml:space="preserve"> results by concatenating the respective TMTs,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TMT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UMi&amp;UMa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UMi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UMa</m:t>
                </m:r>
              </m:sub>
            </m:sSub>
          </m:e>
        </m:d>
      </m:oMath>
      <w:r>
        <w:t xml:space="preserve"> </w:t>
      </w:r>
      <w:r w:rsidR="00A52791">
        <w:t xml:space="preserve">into a single data pool </w:t>
      </w:r>
      <w:r>
        <w:t>and determine the three different CTMTs (</w:t>
      </w:r>
      <w:r>
        <w:rPr>
          <w:noProof/>
        </w:rPr>
        <w:t>10%, 50%, 90%) from that single TMT.</w:t>
      </w:r>
      <w:bookmarkEnd w:id="7"/>
      <w:r>
        <w:rPr>
          <w:noProof/>
        </w:rPr>
        <w:t xml:space="preserve"> </w:t>
      </w:r>
    </w:p>
    <w:p w14:paraId="0B0C42EE" w14:textId="2A512FE6" w:rsidR="00C85FF5" w:rsidRDefault="00CF2EFD" w:rsidP="00761E4C">
      <w:r>
        <w:t xml:space="preserve">As shown in </w:t>
      </w:r>
      <w:r>
        <w:fldChar w:fldCharType="begin"/>
      </w:r>
      <w:r>
        <w:instrText xml:space="preserve"> REF _Ref197514893 \h </w:instrText>
      </w:r>
      <w:r>
        <w:fldChar w:fldCharType="separate"/>
      </w:r>
      <w:r w:rsidR="001E5BE4">
        <w:t xml:space="preserve">Table </w:t>
      </w:r>
      <w:r w:rsidR="001E5BE4">
        <w:rPr>
          <w:noProof/>
        </w:rPr>
        <w:t>1</w:t>
      </w:r>
      <w:r>
        <w:fldChar w:fldCharType="end"/>
      </w:r>
      <w:r>
        <w:t>, a regular</w:t>
      </w:r>
      <w:r w:rsidR="00A11194">
        <w:t>/unweighted</w:t>
      </w:r>
      <w:r>
        <w:t xml:space="preserve"> average of the </w:t>
      </w:r>
      <w:r w:rsidR="00A11194">
        <w:t xml:space="preserve">three different CTMTs would </w:t>
      </w:r>
      <w:r w:rsidR="00900526">
        <w:t xml:space="preserve">results in the </w:t>
      </w:r>
      <w:r w:rsidR="00364702">
        <w:t xml:space="preserve">10% and 50% </w:t>
      </w:r>
      <w:r w:rsidR="000B1EFD">
        <w:t xml:space="preserve">CDF values to have </w:t>
      </w:r>
      <w:r w:rsidR="00364702">
        <w:t xml:space="preserve">very little </w:t>
      </w:r>
      <w:r w:rsidR="000B1EFD">
        <w:t xml:space="preserve">effect on the </w:t>
      </w:r>
      <w:r w:rsidR="00CD5D93">
        <w:t xml:space="preserve">average as those values are significantly smaller than the 90% value. In order to </w:t>
      </w:r>
      <w:r w:rsidR="00D60AD1">
        <w:t>provide each CDF value similar weight for the final metric, it is proposed to use a weighted average</w:t>
      </w:r>
      <w:r w:rsidR="007B2C84">
        <w:t xml:space="preserve"> to determine the single metric, i.e., </w:t>
      </w:r>
    </w:p>
    <w:p w14:paraId="0B841108" w14:textId="67C53314" w:rsidR="007B2C84" w:rsidRPr="00754F02" w:rsidRDefault="007B2C84" w:rsidP="00761E4C">
      <m:oMathPara>
        <m:oMath>
          <m:r>
            <w:rPr>
              <w:rFonts w:ascii="Cambria Math" w:hAnsi="Cambria Math"/>
            </w:rPr>
            <m:t>C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TMT</m:t>
              </m:r>
            </m:e>
            <m:sub>
              <m:r>
                <w:rPr>
                  <w:rFonts w:ascii="Cambria Math" w:hAnsi="Cambria Math"/>
                </w:rPr>
                <m:t>UMi&amp;UMa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CTMT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UMi&amp;UMa,10%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50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CTMT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UMi&amp;UMa,50%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90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CTMT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UMi&amp;UMa,90%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14:paraId="09D319E1" w14:textId="3D4D2B3A" w:rsidR="00754F02" w:rsidRDefault="00754F02" w:rsidP="00761E4C">
      <w:r>
        <w:t xml:space="preserve">with </w:t>
      </w:r>
      <w:r w:rsidRPr="00754F02">
        <w:rPr>
          <w:i/>
          <w:iCs/>
        </w:rPr>
        <w:t>w</w:t>
      </w:r>
      <w:r w:rsidRPr="00754F02">
        <w:rPr>
          <w:vertAlign w:val="subscript"/>
        </w:rPr>
        <w:t>10</w:t>
      </w:r>
      <w:r>
        <w:t>&gt;</w:t>
      </w:r>
      <w:r w:rsidRPr="00754F02">
        <w:rPr>
          <w:i/>
          <w:iCs/>
        </w:rPr>
        <w:t>w</w:t>
      </w:r>
      <w:r w:rsidRPr="00754F02">
        <w:rPr>
          <w:vertAlign w:val="subscript"/>
        </w:rPr>
        <w:t>50</w:t>
      </w:r>
      <w:r>
        <w:t>&gt;</w:t>
      </w:r>
      <w:r w:rsidRPr="00754F02">
        <w:rPr>
          <w:i/>
          <w:iCs/>
        </w:rPr>
        <w:t>w</w:t>
      </w:r>
      <w:r w:rsidRPr="00754F02">
        <w:rPr>
          <w:vertAlign w:val="subscript"/>
        </w:rPr>
        <w:t>90</w:t>
      </w:r>
      <w:r w:rsidR="00D42775">
        <w:rPr>
          <w:vertAlign w:val="subscript"/>
        </w:rPr>
        <w:t xml:space="preserve">. </w:t>
      </w:r>
    </w:p>
    <w:p w14:paraId="18E48EAD" w14:textId="44C5A0CD" w:rsidR="00754F02" w:rsidRDefault="00754F02" w:rsidP="00761E4C">
      <w:r>
        <w:t xml:space="preserve">The absolute values of </w:t>
      </w:r>
      <w:r w:rsidR="006F7510" w:rsidRPr="00754F02">
        <w:rPr>
          <w:i/>
          <w:iCs/>
        </w:rPr>
        <w:t>w</w:t>
      </w:r>
      <w:r w:rsidR="006F7510" w:rsidRPr="00754F02">
        <w:rPr>
          <w:vertAlign w:val="subscript"/>
        </w:rPr>
        <w:t>10</w:t>
      </w:r>
      <w:r w:rsidR="006F7510">
        <w:t xml:space="preserve">, </w:t>
      </w:r>
      <w:r w:rsidR="006F7510" w:rsidRPr="00754F02">
        <w:rPr>
          <w:i/>
          <w:iCs/>
        </w:rPr>
        <w:t>w</w:t>
      </w:r>
      <w:r w:rsidR="006F7510" w:rsidRPr="00754F02">
        <w:rPr>
          <w:vertAlign w:val="subscript"/>
        </w:rPr>
        <w:t>50</w:t>
      </w:r>
      <w:r w:rsidR="006F7510">
        <w:t xml:space="preserve">, </w:t>
      </w:r>
      <w:r w:rsidR="006F7510" w:rsidRPr="00754F02">
        <w:rPr>
          <w:i/>
          <w:iCs/>
        </w:rPr>
        <w:t>w</w:t>
      </w:r>
      <w:r w:rsidR="006F7510" w:rsidRPr="00754F02">
        <w:rPr>
          <w:vertAlign w:val="subscript"/>
        </w:rPr>
        <w:t>90</w:t>
      </w:r>
      <w:r w:rsidR="006F7510">
        <w:t xml:space="preserve"> are </w:t>
      </w:r>
      <w:r w:rsidR="00D517D7">
        <w:t xml:space="preserve">currently </w:t>
      </w:r>
      <w:r w:rsidR="006F7510">
        <w:t>FFS</w:t>
      </w:r>
      <w:r w:rsidR="00D517D7">
        <w:t xml:space="preserve">. </w:t>
      </w:r>
    </w:p>
    <w:p w14:paraId="19CAD481" w14:textId="6976DEBA" w:rsidR="0022071C" w:rsidRDefault="0022071C" w:rsidP="00761E4C">
      <w:pPr>
        <w:rPr>
          <w:b/>
          <w:bCs/>
          <w:noProof/>
        </w:rPr>
      </w:pPr>
      <w:bookmarkStart w:id="8" w:name="_Ref197517279"/>
      <w:r w:rsidRPr="0022071C">
        <w:rPr>
          <w:b/>
          <w:bCs/>
        </w:rPr>
        <w:t xml:space="preserve">Proposal </w:t>
      </w:r>
      <w:r w:rsidRPr="0022071C">
        <w:rPr>
          <w:b/>
          <w:bCs/>
        </w:rPr>
        <w:fldChar w:fldCharType="begin"/>
      </w:r>
      <w:r w:rsidRPr="0022071C">
        <w:rPr>
          <w:b/>
          <w:bCs/>
        </w:rPr>
        <w:instrText xml:space="preserve"> SEQ Proposal \* ARABIC </w:instrText>
      </w:r>
      <w:r w:rsidRPr="0022071C">
        <w:rPr>
          <w:b/>
          <w:bCs/>
        </w:rPr>
        <w:fldChar w:fldCharType="separate"/>
      </w:r>
      <w:r w:rsidR="001E5BE4">
        <w:rPr>
          <w:b/>
          <w:bCs/>
          <w:noProof/>
        </w:rPr>
        <w:t>3</w:t>
      </w:r>
      <w:r w:rsidRPr="0022071C">
        <w:rPr>
          <w:b/>
          <w:bCs/>
        </w:rPr>
        <w:fldChar w:fldCharType="end"/>
      </w:r>
      <w:r w:rsidRPr="0022071C">
        <w:rPr>
          <w:b/>
          <w:bCs/>
        </w:rPr>
        <w:t xml:space="preserve">: </w:t>
      </w:r>
      <w:r w:rsidR="00D42775">
        <w:rPr>
          <w:b/>
          <w:bCs/>
        </w:rPr>
        <w:t xml:space="preserve">To </w:t>
      </w:r>
      <w:r w:rsidR="003D6969">
        <w:rPr>
          <w:b/>
          <w:bCs/>
        </w:rPr>
        <w:t>d</w:t>
      </w:r>
      <w:r>
        <w:rPr>
          <w:b/>
          <w:bCs/>
        </w:rPr>
        <w:t>etermine</w:t>
      </w:r>
      <w:r w:rsidR="00CC2F69">
        <w:rPr>
          <w:b/>
          <w:bCs/>
        </w:rPr>
        <w:t xml:space="preserve"> a single metric from the three different </w:t>
      </w:r>
      <w:r w:rsidR="00CC2F69" w:rsidRPr="00CC2F69">
        <w:rPr>
          <w:b/>
          <w:bCs/>
        </w:rPr>
        <w:t>CTMTs (</w:t>
      </w:r>
      <w:r w:rsidR="00CC2F69" w:rsidRPr="00CC2F69">
        <w:rPr>
          <w:b/>
          <w:bCs/>
          <w:noProof/>
        </w:rPr>
        <w:t>10%, 50%, 90%)</w:t>
      </w:r>
      <w:r w:rsidR="00CC2F69">
        <w:rPr>
          <w:b/>
          <w:bCs/>
          <w:noProof/>
        </w:rPr>
        <w:t>, use a weighted averaging approach to give CTMTs with low</w:t>
      </w:r>
      <w:r w:rsidR="00EF7DA8">
        <w:rPr>
          <w:b/>
          <w:bCs/>
          <w:noProof/>
        </w:rPr>
        <w:t xml:space="preserve"> TP values an almost equal weight as CTMTs with the highest TP value.</w:t>
      </w:r>
      <w:bookmarkEnd w:id="8"/>
    </w:p>
    <w:p w14:paraId="3B385B89" w14:textId="0B8CB93D" w:rsidR="00B56F24" w:rsidRDefault="005929BD" w:rsidP="005929BD">
      <w:pPr>
        <w:rPr>
          <w:noProof/>
        </w:rPr>
      </w:pPr>
      <w:r>
        <w:rPr>
          <w:noProof/>
        </w:rPr>
        <w:t>To define the weights before defining requirements</w:t>
      </w:r>
      <w:r w:rsidR="00EF7159">
        <w:rPr>
          <w:noProof/>
        </w:rPr>
        <w:t xml:space="preserve"> with a single performance metric using a measurement campaign, it is proposed to perform a separate small campaign with a limited set of DUTs</w:t>
      </w:r>
      <w:r w:rsidR="002026AB">
        <w:rPr>
          <w:noProof/>
        </w:rPr>
        <w:t>.</w:t>
      </w:r>
    </w:p>
    <w:p w14:paraId="4C16DF7D" w14:textId="3EEBD4A5" w:rsidR="002026AB" w:rsidRPr="008B6024" w:rsidRDefault="002026AB" w:rsidP="002026AB">
      <w:pPr>
        <w:rPr>
          <w:b/>
          <w:bCs/>
          <w:noProof/>
        </w:rPr>
      </w:pPr>
      <w:bookmarkStart w:id="9" w:name="_Ref205895367"/>
      <w:r w:rsidRPr="008B6024">
        <w:rPr>
          <w:b/>
          <w:bCs/>
        </w:rPr>
        <w:t xml:space="preserve">Proposal </w:t>
      </w:r>
      <w:r w:rsidRPr="008B6024">
        <w:rPr>
          <w:b/>
          <w:bCs/>
        </w:rPr>
        <w:fldChar w:fldCharType="begin"/>
      </w:r>
      <w:r w:rsidRPr="008B6024">
        <w:rPr>
          <w:b/>
          <w:bCs/>
        </w:rPr>
        <w:instrText xml:space="preserve"> SEQ Proposal \* ARABIC </w:instrText>
      </w:r>
      <w:r w:rsidRPr="008B6024">
        <w:rPr>
          <w:b/>
          <w:bCs/>
        </w:rPr>
        <w:fldChar w:fldCharType="separate"/>
      </w:r>
      <w:r w:rsidR="008B6024">
        <w:rPr>
          <w:b/>
          <w:bCs/>
          <w:noProof/>
        </w:rPr>
        <w:t>4</w:t>
      </w:r>
      <w:r w:rsidRPr="008B6024">
        <w:rPr>
          <w:b/>
          <w:bCs/>
        </w:rPr>
        <w:fldChar w:fldCharType="end"/>
      </w:r>
      <w:r w:rsidRPr="008B6024">
        <w:rPr>
          <w:b/>
          <w:bCs/>
        </w:rPr>
        <w:t>:</w:t>
      </w:r>
      <w:r w:rsidRPr="008B6024">
        <w:rPr>
          <w:b/>
          <w:bCs/>
          <w:noProof/>
        </w:rPr>
        <w:t xml:space="preserve"> Perform a separate </w:t>
      </w:r>
      <w:r w:rsidR="009F21C6">
        <w:rPr>
          <w:b/>
          <w:bCs/>
          <w:noProof/>
        </w:rPr>
        <w:t>measurement</w:t>
      </w:r>
      <w:r w:rsidRPr="008B6024">
        <w:rPr>
          <w:b/>
          <w:bCs/>
          <w:noProof/>
        </w:rPr>
        <w:t xml:space="preserve"> campaign with a limited set of DUTs to define the weights </w:t>
      </w:r>
      <w:r w:rsidR="008B6024" w:rsidRPr="008B6024">
        <w:rPr>
          <w:b/>
          <w:bCs/>
          <w:i/>
          <w:iCs/>
        </w:rPr>
        <w:t>w</w:t>
      </w:r>
      <w:r w:rsidR="008B6024" w:rsidRPr="008B6024">
        <w:rPr>
          <w:b/>
          <w:bCs/>
          <w:vertAlign w:val="subscript"/>
        </w:rPr>
        <w:t>10</w:t>
      </w:r>
      <w:r w:rsidR="008B6024" w:rsidRPr="008B6024">
        <w:rPr>
          <w:b/>
          <w:bCs/>
        </w:rPr>
        <w:t>&gt;</w:t>
      </w:r>
      <w:r w:rsidR="008B6024" w:rsidRPr="008B6024">
        <w:rPr>
          <w:b/>
          <w:bCs/>
          <w:i/>
          <w:iCs/>
        </w:rPr>
        <w:t>w</w:t>
      </w:r>
      <w:r w:rsidR="008B6024" w:rsidRPr="008B6024">
        <w:rPr>
          <w:b/>
          <w:bCs/>
          <w:vertAlign w:val="subscript"/>
        </w:rPr>
        <w:t>50</w:t>
      </w:r>
      <w:r w:rsidR="008B6024" w:rsidRPr="008B6024">
        <w:rPr>
          <w:b/>
          <w:bCs/>
        </w:rPr>
        <w:t>&gt;</w:t>
      </w:r>
      <w:r w:rsidR="008B6024" w:rsidRPr="008B6024">
        <w:rPr>
          <w:b/>
          <w:bCs/>
          <w:i/>
          <w:iCs/>
        </w:rPr>
        <w:t>w</w:t>
      </w:r>
      <w:r w:rsidR="008B6024" w:rsidRPr="008B6024">
        <w:rPr>
          <w:b/>
          <w:bCs/>
          <w:vertAlign w:val="subscript"/>
        </w:rPr>
        <w:t>90</w:t>
      </w:r>
      <w:r w:rsidR="009F21C6" w:rsidRPr="008B6024">
        <w:rPr>
          <w:b/>
          <w:bCs/>
          <w:noProof/>
        </w:rPr>
        <w:t xml:space="preserve"> </w:t>
      </w:r>
      <w:r w:rsidRPr="008B6024">
        <w:rPr>
          <w:b/>
          <w:bCs/>
          <w:noProof/>
        </w:rPr>
        <w:t>before defining requirements using a measurement campaign</w:t>
      </w:r>
      <w:bookmarkEnd w:id="9"/>
    </w:p>
    <w:p w14:paraId="7D592C01" w14:textId="77777777" w:rsidR="00F40827" w:rsidRDefault="00F40827" w:rsidP="00F40827">
      <w:pPr>
        <w:pStyle w:val="Heading1"/>
      </w:pPr>
      <w:r>
        <w:t>Conclusion</w:t>
      </w:r>
    </w:p>
    <w:p w14:paraId="6AE35F89" w14:textId="77777777" w:rsidR="00F40827" w:rsidRDefault="00F40827" w:rsidP="00F40827">
      <w:r>
        <w:t>The following observations and conclusions were made in this contribution.</w:t>
      </w:r>
    </w:p>
    <w:p w14:paraId="1B7BD9CA" w14:textId="77777777" w:rsidR="009F21C6" w:rsidRPr="009F21C6" w:rsidRDefault="009F21C6">
      <w:pPr>
        <w:spacing w:after="0"/>
        <w:rPr>
          <w:bCs/>
          <w:i/>
          <w:szCs w:val="36"/>
        </w:rPr>
      </w:pPr>
      <w:r w:rsidRPr="009F21C6">
        <w:rPr>
          <w:bCs/>
          <w:i/>
          <w:szCs w:val="36"/>
        </w:rPr>
        <w:fldChar w:fldCharType="begin"/>
      </w:r>
      <w:r w:rsidRPr="009F21C6">
        <w:rPr>
          <w:bCs/>
          <w:i/>
          <w:szCs w:val="36"/>
        </w:rPr>
        <w:instrText xml:space="preserve"> REF _Ref197517276 \h </w:instrText>
      </w:r>
      <w:r w:rsidRPr="009F21C6">
        <w:rPr>
          <w:bCs/>
          <w:i/>
          <w:szCs w:val="36"/>
        </w:rPr>
      </w:r>
      <w:r w:rsidRPr="009F21C6">
        <w:rPr>
          <w:bCs/>
          <w:i/>
          <w:szCs w:val="36"/>
        </w:rPr>
        <w:fldChar w:fldCharType="separate"/>
      </w:r>
      <w:r w:rsidRPr="009F21C6">
        <w:rPr>
          <w:i/>
        </w:rPr>
        <w:t xml:space="preserve">Observation </w:t>
      </w:r>
      <w:r w:rsidRPr="009F21C6">
        <w:rPr>
          <w:i/>
          <w:noProof/>
        </w:rPr>
        <w:t>1</w:t>
      </w:r>
      <w:r w:rsidRPr="009F21C6">
        <w:rPr>
          <w:i/>
        </w:rPr>
        <w:t>: The CTMT values do not match the average of the 16 CDFs of the TP curves that make up the TMT.</w:t>
      </w:r>
      <w:r w:rsidRPr="009F21C6">
        <w:rPr>
          <w:bCs/>
          <w:i/>
          <w:szCs w:val="36"/>
        </w:rPr>
        <w:fldChar w:fldCharType="end"/>
      </w:r>
    </w:p>
    <w:p w14:paraId="042379F6" w14:textId="77777777" w:rsidR="009F21C6" w:rsidRPr="009F21C6" w:rsidRDefault="009F21C6">
      <w:pPr>
        <w:spacing w:after="0"/>
        <w:rPr>
          <w:b/>
          <w:bCs/>
          <w:szCs w:val="36"/>
        </w:rPr>
      </w:pPr>
      <w:r w:rsidRPr="009F21C6">
        <w:rPr>
          <w:b/>
          <w:bCs/>
          <w:szCs w:val="36"/>
        </w:rPr>
        <w:fldChar w:fldCharType="begin"/>
      </w:r>
      <w:r w:rsidRPr="009F21C6">
        <w:rPr>
          <w:b/>
          <w:bCs/>
          <w:szCs w:val="36"/>
        </w:rPr>
        <w:instrText xml:space="preserve"> REF _Ref197583244 \h </w:instrText>
      </w:r>
      <w:r w:rsidRPr="009F21C6">
        <w:rPr>
          <w:b/>
          <w:bCs/>
          <w:szCs w:val="36"/>
        </w:rPr>
      </w:r>
      <w:r w:rsidRPr="009F21C6">
        <w:rPr>
          <w:b/>
          <w:bCs/>
          <w:szCs w:val="36"/>
        </w:rPr>
        <w:fldChar w:fldCharType="separate"/>
      </w:r>
      <w:r w:rsidRPr="009F21C6">
        <w:rPr>
          <w:b/>
        </w:rPr>
        <w:t xml:space="preserve">Proposal </w:t>
      </w:r>
      <w:r w:rsidRPr="009F21C6">
        <w:rPr>
          <w:b/>
          <w:noProof/>
        </w:rPr>
        <w:t>1</w:t>
      </w:r>
      <w:r w:rsidRPr="009F21C6">
        <w:rPr>
          <w:b/>
        </w:rPr>
        <w:t>: Continue to consider the three different CDF %-</w:t>
      </w:r>
      <w:proofErr w:type="spellStart"/>
      <w:r w:rsidRPr="009F21C6">
        <w:rPr>
          <w:b/>
        </w:rPr>
        <w:t>iles</w:t>
      </w:r>
      <w:proofErr w:type="spellEnd"/>
      <w:r w:rsidRPr="009F21C6">
        <w:rPr>
          <w:b/>
        </w:rPr>
        <w:t>, CTMT</w:t>
      </w:r>
      <w:r w:rsidRPr="009F21C6">
        <w:rPr>
          <w:b/>
          <w:vertAlign w:val="subscript"/>
        </w:rPr>
        <w:t>10%</w:t>
      </w:r>
      <w:r w:rsidRPr="009F21C6">
        <w:rPr>
          <w:b/>
        </w:rPr>
        <w:t>, CTMT</w:t>
      </w:r>
      <w:r w:rsidRPr="009F21C6">
        <w:rPr>
          <w:b/>
          <w:vertAlign w:val="subscript"/>
        </w:rPr>
        <w:t>50%</w:t>
      </w:r>
      <w:r w:rsidRPr="009F21C6">
        <w:rPr>
          <w:b/>
        </w:rPr>
        <w:t>, and CTMT</w:t>
      </w:r>
      <w:r w:rsidRPr="009F21C6">
        <w:rPr>
          <w:b/>
          <w:vertAlign w:val="subscript"/>
        </w:rPr>
        <w:t>90%</w:t>
      </w:r>
      <w:r w:rsidRPr="009F21C6">
        <w:rPr>
          <w:b/>
          <w:bCs/>
          <w:szCs w:val="36"/>
        </w:rPr>
        <w:fldChar w:fldCharType="end"/>
      </w:r>
    </w:p>
    <w:p w14:paraId="7D566160" w14:textId="2A8E227A" w:rsidR="009F21C6" w:rsidRPr="009F21C6" w:rsidRDefault="009F21C6">
      <w:pPr>
        <w:spacing w:after="0"/>
        <w:rPr>
          <w:b/>
          <w:bCs/>
          <w:szCs w:val="36"/>
        </w:rPr>
      </w:pPr>
      <w:r w:rsidRPr="009F21C6">
        <w:rPr>
          <w:b/>
          <w:bCs/>
          <w:szCs w:val="36"/>
        </w:rPr>
        <w:fldChar w:fldCharType="begin"/>
      </w:r>
      <w:r w:rsidRPr="009F21C6">
        <w:rPr>
          <w:b/>
          <w:bCs/>
          <w:szCs w:val="36"/>
        </w:rPr>
        <w:instrText xml:space="preserve"> REF _Ref197517278 \h </w:instrText>
      </w:r>
      <w:r w:rsidRPr="009F21C6">
        <w:rPr>
          <w:b/>
          <w:bCs/>
          <w:szCs w:val="36"/>
        </w:rPr>
      </w:r>
      <w:r w:rsidRPr="009F21C6">
        <w:rPr>
          <w:b/>
          <w:bCs/>
          <w:szCs w:val="36"/>
        </w:rPr>
        <w:fldChar w:fldCharType="separate"/>
      </w:r>
      <w:r w:rsidRPr="009F21C6">
        <w:rPr>
          <w:b/>
        </w:rPr>
        <w:t xml:space="preserve">Proposal </w:t>
      </w:r>
      <w:r w:rsidRPr="009F21C6">
        <w:rPr>
          <w:b/>
          <w:noProof/>
        </w:rPr>
        <w:t>2</w:t>
      </w:r>
      <w:r w:rsidRPr="009F21C6">
        <w:rPr>
          <w:b/>
        </w:rPr>
        <w:t xml:space="preserve">: Combine the </w:t>
      </w:r>
      <w:proofErr w:type="spellStart"/>
      <w:r w:rsidRPr="009F21C6">
        <w:rPr>
          <w:b/>
        </w:rPr>
        <w:t>UMi&amp;UMa</w:t>
      </w:r>
      <w:proofErr w:type="spellEnd"/>
      <w:r w:rsidRPr="009F21C6">
        <w:rPr>
          <w:b/>
        </w:rPr>
        <w:t xml:space="preserve"> results by concatenating the respective TMTs, i.e.,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TMT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UMi&amp;UMa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UMi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TMT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UMa</m:t>
                </m:r>
              </m:sub>
            </m:sSub>
          </m:e>
        </m:d>
      </m:oMath>
      <w:r w:rsidRPr="009F21C6">
        <w:rPr>
          <w:b/>
        </w:rPr>
        <w:t xml:space="preserve"> into a single data pool and determine the three different CTMTs (</w:t>
      </w:r>
      <w:r w:rsidRPr="009F21C6">
        <w:rPr>
          <w:b/>
          <w:noProof/>
        </w:rPr>
        <w:t>10%, 50%, 90%) from that single TMT.</w:t>
      </w:r>
      <w:r w:rsidRPr="009F21C6">
        <w:rPr>
          <w:b/>
          <w:bCs/>
          <w:szCs w:val="36"/>
        </w:rPr>
        <w:fldChar w:fldCharType="end"/>
      </w:r>
    </w:p>
    <w:p w14:paraId="5B61B49B" w14:textId="77777777" w:rsidR="009F21C6" w:rsidRPr="009F21C6" w:rsidRDefault="009F21C6">
      <w:pPr>
        <w:spacing w:after="0"/>
        <w:rPr>
          <w:b/>
          <w:bCs/>
          <w:szCs w:val="36"/>
        </w:rPr>
      </w:pPr>
      <w:r w:rsidRPr="009F21C6">
        <w:rPr>
          <w:b/>
          <w:bCs/>
          <w:szCs w:val="36"/>
        </w:rPr>
        <w:fldChar w:fldCharType="begin"/>
      </w:r>
      <w:r w:rsidRPr="009F21C6">
        <w:rPr>
          <w:b/>
          <w:bCs/>
          <w:szCs w:val="36"/>
        </w:rPr>
        <w:instrText xml:space="preserve"> REF _Ref197517279 \h </w:instrText>
      </w:r>
      <w:r w:rsidRPr="009F21C6">
        <w:rPr>
          <w:b/>
          <w:bCs/>
          <w:szCs w:val="36"/>
        </w:rPr>
      </w:r>
      <w:r w:rsidRPr="009F21C6">
        <w:rPr>
          <w:b/>
          <w:bCs/>
          <w:szCs w:val="36"/>
        </w:rPr>
        <w:fldChar w:fldCharType="separate"/>
      </w:r>
      <w:r w:rsidRPr="009F21C6">
        <w:rPr>
          <w:b/>
          <w:bCs/>
        </w:rPr>
        <w:t xml:space="preserve">Proposal </w:t>
      </w:r>
      <w:r w:rsidRPr="009F21C6">
        <w:rPr>
          <w:b/>
          <w:bCs/>
          <w:noProof/>
        </w:rPr>
        <w:t>3</w:t>
      </w:r>
      <w:r w:rsidRPr="009F21C6">
        <w:rPr>
          <w:b/>
          <w:bCs/>
        </w:rPr>
        <w:t>: To determine a single metric from the three different CTMTs (</w:t>
      </w:r>
      <w:r w:rsidRPr="009F21C6">
        <w:rPr>
          <w:b/>
          <w:bCs/>
          <w:noProof/>
        </w:rPr>
        <w:t>10%, 50%, 90%), use a weighted averaging approach to give CTMTs with low TP values an almost equal weight as CTMTs with the highest TP value.</w:t>
      </w:r>
      <w:r w:rsidRPr="009F21C6">
        <w:rPr>
          <w:b/>
          <w:bCs/>
          <w:szCs w:val="36"/>
        </w:rPr>
        <w:fldChar w:fldCharType="end"/>
      </w:r>
    </w:p>
    <w:p w14:paraId="498461A3" w14:textId="77777777" w:rsidR="009F21C6" w:rsidRPr="009F21C6" w:rsidRDefault="009F21C6">
      <w:pPr>
        <w:spacing w:after="0"/>
        <w:rPr>
          <w:b/>
          <w:bCs/>
          <w:szCs w:val="36"/>
        </w:rPr>
      </w:pPr>
      <w:r w:rsidRPr="009F21C6">
        <w:rPr>
          <w:b/>
          <w:bCs/>
          <w:szCs w:val="36"/>
        </w:rPr>
        <w:fldChar w:fldCharType="begin"/>
      </w:r>
      <w:r w:rsidRPr="009F21C6">
        <w:rPr>
          <w:b/>
          <w:bCs/>
          <w:szCs w:val="36"/>
        </w:rPr>
        <w:instrText xml:space="preserve"> REF _Ref205895367 \h </w:instrText>
      </w:r>
      <w:r w:rsidRPr="009F21C6">
        <w:rPr>
          <w:b/>
          <w:bCs/>
          <w:szCs w:val="36"/>
        </w:rPr>
      </w:r>
      <w:r w:rsidRPr="009F21C6">
        <w:rPr>
          <w:b/>
          <w:bCs/>
          <w:szCs w:val="36"/>
        </w:rPr>
        <w:fldChar w:fldCharType="separate"/>
      </w:r>
      <w:r w:rsidRPr="009F21C6">
        <w:rPr>
          <w:b/>
          <w:bCs/>
        </w:rPr>
        <w:t xml:space="preserve">Proposal </w:t>
      </w:r>
      <w:r w:rsidRPr="009F21C6">
        <w:rPr>
          <w:b/>
          <w:bCs/>
          <w:noProof/>
        </w:rPr>
        <w:t>4</w:t>
      </w:r>
      <w:r w:rsidRPr="009F21C6">
        <w:rPr>
          <w:b/>
          <w:bCs/>
        </w:rPr>
        <w:t>:</w:t>
      </w:r>
      <w:r w:rsidRPr="009F21C6">
        <w:rPr>
          <w:b/>
          <w:bCs/>
          <w:noProof/>
        </w:rPr>
        <w:t xml:space="preserve"> Perform a separate measurement campaign with a limited set of DUTs to define the weights </w:t>
      </w:r>
      <w:r w:rsidRPr="009F21C6">
        <w:rPr>
          <w:b/>
          <w:bCs/>
          <w:iCs/>
        </w:rPr>
        <w:t>w</w:t>
      </w:r>
      <w:r w:rsidRPr="009F21C6">
        <w:rPr>
          <w:b/>
          <w:bCs/>
          <w:vertAlign w:val="subscript"/>
        </w:rPr>
        <w:t>10</w:t>
      </w:r>
      <w:r w:rsidRPr="009F21C6">
        <w:rPr>
          <w:b/>
          <w:bCs/>
        </w:rPr>
        <w:t>&gt;</w:t>
      </w:r>
      <w:r w:rsidRPr="009F21C6">
        <w:rPr>
          <w:b/>
          <w:bCs/>
          <w:iCs/>
        </w:rPr>
        <w:t>w</w:t>
      </w:r>
      <w:r w:rsidRPr="009F21C6">
        <w:rPr>
          <w:b/>
          <w:bCs/>
          <w:vertAlign w:val="subscript"/>
        </w:rPr>
        <w:t>50</w:t>
      </w:r>
      <w:r w:rsidRPr="009F21C6">
        <w:rPr>
          <w:b/>
          <w:bCs/>
        </w:rPr>
        <w:t>&gt;</w:t>
      </w:r>
      <w:r w:rsidRPr="009F21C6">
        <w:rPr>
          <w:b/>
          <w:bCs/>
          <w:iCs/>
        </w:rPr>
        <w:t>w</w:t>
      </w:r>
      <w:r w:rsidRPr="009F21C6">
        <w:rPr>
          <w:b/>
          <w:bCs/>
          <w:vertAlign w:val="subscript"/>
        </w:rPr>
        <w:t>90</w:t>
      </w:r>
      <w:r w:rsidRPr="009F21C6">
        <w:rPr>
          <w:b/>
          <w:bCs/>
          <w:noProof/>
        </w:rPr>
        <w:t xml:space="preserve"> before defining requirements using a measurement campaign</w:t>
      </w:r>
      <w:r w:rsidRPr="009F21C6">
        <w:rPr>
          <w:b/>
          <w:bCs/>
          <w:szCs w:val="36"/>
        </w:rPr>
        <w:fldChar w:fldCharType="end"/>
      </w:r>
    </w:p>
    <w:p w14:paraId="2869817F" w14:textId="29A21174" w:rsidR="00BE2B29" w:rsidRDefault="00BE2B29">
      <w:pPr>
        <w:spacing w:after="0"/>
        <w:rPr>
          <w:rFonts w:ascii="Arial" w:hAnsi="Arial"/>
          <w:bCs/>
          <w:sz w:val="36"/>
          <w:szCs w:val="36"/>
        </w:rPr>
      </w:pPr>
      <w:r>
        <w:rPr>
          <w:bCs/>
          <w:szCs w:val="36"/>
        </w:rPr>
        <w:br w:type="page"/>
      </w:r>
    </w:p>
    <w:p w14:paraId="79F27B2A" w14:textId="05444DCE" w:rsidR="00C85FF5" w:rsidRPr="009234B7" w:rsidRDefault="00C85FF5" w:rsidP="00C85FF5">
      <w:pPr>
        <w:pStyle w:val="Heading1"/>
        <w:spacing w:line="360" w:lineRule="exact"/>
        <w:rPr>
          <w:b/>
          <w:bCs/>
          <w:szCs w:val="36"/>
        </w:rPr>
      </w:pPr>
      <w:r w:rsidRPr="009234B7">
        <w:rPr>
          <w:bCs/>
          <w:szCs w:val="36"/>
        </w:rPr>
        <w:lastRenderedPageBreak/>
        <w:t>References</w:t>
      </w:r>
    </w:p>
    <w:p w14:paraId="4F553C23" w14:textId="72467632" w:rsidR="00A57940" w:rsidRDefault="009B07E5" w:rsidP="009B07E5">
      <w:pPr>
        <w:pStyle w:val="ListParagraph"/>
        <w:numPr>
          <w:ilvl w:val="0"/>
          <w:numId w:val="1"/>
        </w:numPr>
      </w:pPr>
      <w:bookmarkStart w:id="10" w:name="_Ref129883025"/>
      <w:bookmarkStart w:id="11" w:name="_Ref197512258"/>
      <w:bookmarkEnd w:id="10"/>
      <w:r w:rsidRPr="009B07E5">
        <w:t>TR 38.762</w:t>
      </w:r>
      <w:r>
        <w:t>, Multiple Input Multiple Output (MIMO) Over-the-Air (OTA) dynamic test methodology for FR1 UEs</w:t>
      </w:r>
      <w:bookmarkEnd w:id="11"/>
    </w:p>
    <w:p w14:paraId="6DF9FA35" w14:textId="5ADC4523" w:rsidR="00F40827" w:rsidRDefault="001916FE" w:rsidP="00C85FF5">
      <w:pPr>
        <w:pStyle w:val="ListParagraph"/>
        <w:numPr>
          <w:ilvl w:val="0"/>
          <w:numId w:val="1"/>
        </w:numPr>
      </w:pPr>
      <w:bookmarkStart w:id="12" w:name="_Ref197512341"/>
      <w:r>
        <w:t>R4-2416479, Preliminary Results from Dynamic MIMO OTA Measurement Campaign, Keysight Technologies, CAICT, 3GPP TSG-RAN4 Meeting #112bis, October 2024</w:t>
      </w:r>
      <w:bookmarkEnd w:id="12"/>
    </w:p>
    <w:p w14:paraId="7D304886" w14:textId="4CD380EA" w:rsidR="00EF1407" w:rsidRDefault="00C136EE" w:rsidP="00C85FF5">
      <w:pPr>
        <w:pStyle w:val="ListParagraph"/>
        <w:numPr>
          <w:ilvl w:val="0"/>
          <w:numId w:val="1"/>
        </w:numPr>
      </w:pPr>
      <w:bookmarkStart w:id="13" w:name="_Ref197582750"/>
      <w:r w:rsidRPr="00C136EE">
        <w:t>OTAMIMO_2021_010_004</w:t>
      </w:r>
      <w:r>
        <w:t xml:space="preserve">, </w:t>
      </w:r>
      <w:r w:rsidR="00632D6C" w:rsidRPr="00632D6C">
        <w:t>Proposed Figure of Merit for Dynamic MIMO OTA Test</w:t>
      </w:r>
      <w:r w:rsidR="00632D6C">
        <w:t>, Keysight Technologies</w:t>
      </w:r>
      <w:r w:rsidR="0040550A">
        <w:br/>
      </w:r>
      <w:r w:rsidR="007E7059" w:rsidRPr="007E7059">
        <w:rPr>
          <w:sz w:val="14"/>
          <w:szCs w:val="14"/>
        </w:rPr>
        <w:t>This is a CTIA Certification Program Working Group Document available to CTIA Certification Program Working Group members</w:t>
      </w:r>
      <w:bookmarkEnd w:id="13"/>
    </w:p>
    <w:sectPr w:rsidR="00EF1407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9D017" w14:textId="77777777" w:rsidR="00C96CD4" w:rsidRDefault="00C96CD4">
      <w:r>
        <w:separator/>
      </w:r>
    </w:p>
  </w:endnote>
  <w:endnote w:type="continuationSeparator" w:id="0">
    <w:p w14:paraId="351E1CCC" w14:textId="77777777" w:rsidR="00C96CD4" w:rsidRDefault="00C9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1A909" w14:textId="77777777" w:rsidR="00C96CD4" w:rsidRDefault="00C96CD4">
      <w:r>
        <w:separator/>
      </w:r>
    </w:p>
  </w:footnote>
  <w:footnote w:type="continuationSeparator" w:id="0">
    <w:p w14:paraId="2E34BE6F" w14:textId="77777777" w:rsidR="00C96CD4" w:rsidRDefault="00C96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7DFE"/>
    <w:multiLevelType w:val="hybridMultilevel"/>
    <w:tmpl w:val="7C729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D7E34"/>
    <w:multiLevelType w:val="hybridMultilevel"/>
    <w:tmpl w:val="A55A0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059F8"/>
    <w:multiLevelType w:val="hybridMultilevel"/>
    <w:tmpl w:val="88E8994A"/>
    <w:lvl w:ilvl="0" w:tplc="576E6FB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63D19"/>
    <w:multiLevelType w:val="hybridMultilevel"/>
    <w:tmpl w:val="5166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73C44"/>
    <w:multiLevelType w:val="hybridMultilevel"/>
    <w:tmpl w:val="56E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B554C"/>
    <w:multiLevelType w:val="hybridMultilevel"/>
    <w:tmpl w:val="2F4A9A8E"/>
    <w:lvl w:ilvl="0" w:tplc="81F0599C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15081">
    <w:abstractNumId w:val="5"/>
  </w:num>
  <w:num w:numId="2" w16cid:durableId="1961955403">
    <w:abstractNumId w:val="3"/>
  </w:num>
  <w:num w:numId="3" w16cid:durableId="218367596">
    <w:abstractNumId w:val="1"/>
  </w:num>
  <w:num w:numId="4" w16cid:durableId="143400585">
    <w:abstractNumId w:val="2"/>
  </w:num>
  <w:num w:numId="5" w16cid:durableId="420024946">
    <w:abstractNumId w:val="4"/>
  </w:num>
  <w:num w:numId="6" w16cid:durableId="983848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E8"/>
    <w:rsid w:val="0001500D"/>
    <w:rsid w:val="0001510C"/>
    <w:rsid w:val="00022E4A"/>
    <w:rsid w:val="00030738"/>
    <w:rsid w:val="00047BEA"/>
    <w:rsid w:val="0005026F"/>
    <w:rsid w:val="00063085"/>
    <w:rsid w:val="00070E09"/>
    <w:rsid w:val="000937D5"/>
    <w:rsid w:val="000A46A3"/>
    <w:rsid w:val="000A6394"/>
    <w:rsid w:val="000B1EFD"/>
    <w:rsid w:val="000B7FED"/>
    <w:rsid w:val="000C038A"/>
    <w:rsid w:val="000C6598"/>
    <w:rsid w:val="000D44B3"/>
    <w:rsid w:val="00113CE1"/>
    <w:rsid w:val="001151A6"/>
    <w:rsid w:val="00145D43"/>
    <w:rsid w:val="0016436D"/>
    <w:rsid w:val="00166542"/>
    <w:rsid w:val="001848EC"/>
    <w:rsid w:val="001916FE"/>
    <w:rsid w:val="00192C46"/>
    <w:rsid w:val="00192EC6"/>
    <w:rsid w:val="001A08B3"/>
    <w:rsid w:val="001A7B60"/>
    <w:rsid w:val="001B3E54"/>
    <w:rsid w:val="001B3EBA"/>
    <w:rsid w:val="001B52F0"/>
    <w:rsid w:val="001B6748"/>
    <w:rsid w:val="001B7A65"/>
    <w:rsid w:val="001E37B3"/>
    <w:rsid w:val="001E41F3"/>
    <w:rsid w:val="001E5BE4"/>
    <w:rsid w:val="001F1C94"/>
    <w:rsid w:val="002026AB"/>
    <w:rsid w:val="00203723"/>
    <w:rsid w:val="0022071C"/>
    <w:rsid w:val="00232407"/>
    <w:rsid w:val="00241B29"/>
    <w:rsid w:val="00247C50"/>
    <w:rsid w:val="0026004D"/>
    <w:rsid w:val="002640DD"/>
    <w:rsid w:val="002671CE"/>
    <w:rsid w:val="00275D12"/>
    <w:rsid w:val="002832F8"/>
    <w:rsid w:val="00284FEB"/>
    <w:rsid w:val="002860C4"/>
    <w:rsid w:val="002B5741"/>
    <w:rsid w:val="002B5C4B"/>
    <w:rsid w:val="002E472E"/>
    <w:rsid w:val="002F1C1F"/>
    <w:rsid w:val="00302280"/>
    <w:rsid w:val="00305409"/>
    <w:rsid w:val="00325341"/>
    <w:rsid w:val="003606E3"/>
    <w:rsid w:val="003609EF"/>
    <w:rsid w:val="0036231A"/>
    <w:rsid w:val="00362DCC"/>
    <w:rsid w:val="00364702"/>
    <w:rsid w:val="00365483"/>
    <w:rsid w:val="00374DD4"/>
    <w:rsid w:val="003A3E97"/>
    <w:rsid w:val="003D6969"/>
    <w:rsid w:val="003D6D5F"/>
    <w:rsid w:val="003E088A"/>
    <w:rsid w:val="003E1A36"/>
    <w:rsid w:val="003E6F76"/>
    <w:rsid w:val="003F6DD7"/>
    <w:rsid w:val="00401467"/>
    <w:rsid w:val="0040550A"/>
    <w:rsid w:val="00410371"/>
    <w:rsid w:val="004242F1"/>
    <w:rsid w:val="00442544"/>
    <w:rsid w:val="00442756"/>
    <w:rsid w:val="0044676E"/>
    <w:rsid w:val="004777A6"/>
    <w:rsid w:val="004958E8"/>
    <w:rsid w:val="004A029F"/>
    <w:rsid w:val="004B0924"/>
    <w:rsid w:val="004B75B7"/>
    <w:rsid w:val="004E7424"/>
    <w:rsid w:val="005138F9"/>
    <w:rsid w:val="005141D9"/>
    <w:rsid w:val="0051580D"/>
    <w:rsid w:val="00521FAB"/>
    <w:rsid w:val="00523F63"/>
    <w:rsid w:val="00527265"/>
    <w:rsid w:val="00536564"/>
    <w:rsid w:val="00547111"/>
    <w:rsid w:val="00547DFB"/>
    <w:rsid w:val="00557E28"/>
    <w:rsid w:val="00567974"/>
    <w:rsid w:val="00577BAF"/>
    <w:rsid w:val="00581CC7"/>
    <w:rsid w:val="005929BD"/>
    <w:rsid w:val="00592D74"/>
    <w:rsid w:val="005932FB"/>
    <w:rsid w:val="005934C8"/>
    <w:rsid w:val="005A07B4"/>
    <w:rsid w:val="005A305F"/>
    <w:rsid w:val="005B00ED"/>
    <w:rsid w:val="005B096F"/>
    <w:rsid w:val="005C48BE"/>
    <w:rsid w:val="005D7316"/>
    <w:rsid w:val="005E2C44"/>
    <w:rsid w:val="005E3E67"/>
    <w:rsid w:val="005E5AE4"/>
    <w:rsid w:val="005F7ACA"/>
    <w:rsid w:val="00621188"/>
    <w:rsid w:val="006257ED"/>
    <w:rsid w:val="00632D6C"/>
    <w:rsid w:val="00653BF1"/>
    <w:rsid w:val="00653DE4"/>
    <w:rsid w:val="00663C1B"/>
    <w:rsid w:val="00665C47"/>
    <w:rsid w:val="00673D0E"/>
    <w:rsid w:val="00695808"/>
    <w:rsid w:val="006A69A1"/>
    <w:rsid w:val="006B46FB"/>
    <w:rsid w:val="006E21FB"/>
    <w:rsid w:val="006F7510"/>
    <w:rsid w:val="007008B0"/>
    <w:rsid w:val="00704B24"/>
    <w:rsid w:val="00721D41"/>
    <w:rsid w:val="0072433A"/>
    <w:rsid w:val="007243E1"/>
    <w:rsid w:val="00727A8D"/>
    <w:rsid w:val="007313A6"/>
    <w:rsid w:val="00746D4F"/>
    <w:rsid w:val="00754F02"/>
    <w:rsid w:val="00761E4C"/>
    <w:rsid w:val="00776AE8"/>
    <w:rsid w:val="00792342"/>
    <w:rsid w:val="00795BFD"/>
    <w:rsid w:val="007963E1"/>
    <w:rsid w:val="007977A8"/>
    <w:rsid w:val="007B2C84"/>
    <w:rsid w:val="007B512A"/>
    <w:rsid w:val="007C2097"/>
    <w:rsid w:val="007D6A07"/>
    <w:rsid w:val="007E3D50"/>
    <w:rsid w:val="007E7059"/>
    <w:rsid w:val="007F7259"/>
    <w:rsid w:val="008040A8"/>
    <w:rsid w:val="00811071"/>
    <w:rsid w:val="00813C84"/>
    <w:rsid w:val="008170C4"/>
    <w:rsid w:val="008279FA"/>
    <w:rsid w:val="00830C98"/>
    <w:rsid w:val="00844A7C"/>
    <w:rsid w:val="00850911"/>
    <w:rsid w:val="00853428"/>
    <w:rsid w:val="008626E7"/>
    <w:rsid w:val="00867507"/>
    <w:rsid w:val="00870EE7"/>
    <w:rsid w:val="00871D99"/>
    <w:rsid w:val="00876DD7"/>
    <w:rsid w:val="008863B9"/>
    <w:rsid w:val="00891AB0"/>
    <w:rsid w:val="008A45A6"/>
    <w:rsid w:val="008B6024"/>
    <w:rsid w:val="008D3CCC"/>
    <w:rsid w:val="008F3789"/>
    <w:rsid w:val="008F686C"/>
    <w:rsid w:val="00900526"/>
    <w:rsid w:val="009148DE"/>
    <w:rsid w:val="00941E30"/>
    <w:rsid w:val="009531B0"/>
    <w:rsid w:val="009627FF"/>
    <w:rsid w:val="0097088F"/>
    <w:rsid w:val="009741B3"/>
    <w:rsid w:val="009777D9"/>
    <w:rsid w:val="00991B88"/>
    <w:rsid w:val="009A086B"/>
    <w:rsid w:val="009A5753"/>
    <w:rsid w:val="009A579D"/>
    <w:rsid w:val="009A69E9"/>
    <w:rsid w:val="009B07E5"/>
    <w:rsid w:val="009E282C"/>
    <w:rsid w:val="009E3297"/>
    <w:rsid w:val="009E3EC7"/>
    <w:rsid w:val="009E4887"/>
    <w:rsid w:val="009F21C6"/>
    <w:rsid w:val="009F734F"/>
    <w:rsid w:val="00A07FC0"/>
    <w:rsid w:val="00A11194"/>
    <w:rsid w:val="00A2075B"/>
    <w:rsid w:val="00A23BAA"/>
    <w:rsid w:val="00A246B6"/>
    <w:rsid w:val="00A47E70"/>
    <w:rsid w:val="00A50CF0"/>
    <w:rsid w:val="00A52791"/>
    <w:rsid w:val="00A57940"/>
    <w:rsid w:val="00A60DDD"/>
    <w:rsid w:val="00A64912"/>
    <w:rsid w:val="00A64ECB"/>
    <w:rsid w:val="00A748ED"/>
    <w:rsid w:val="00A7671C"/>
    <w:rsid w:val="00A81F9D"/>
    <w:rsid w:val="00A91AF4"/>
    <w:rsid w:val="00AA136D"/>
    <w:rsid w:val="00AA2CBC"/>
    <w:rsid w:val="00AA4DFC"/>
    <w:rsid w:val="00AB5E29"/>
    <w:rsid w:val="00AC39B2"/>
    <w:rsid w:val="00AC5820"/>
    <w:rsid w:val="00AD1CD8"/>
    <w:rsid w:val="00AF632F"/>
    <w:rsid w:val="00B026D9"/>
    <w:rsid w:val="00B05240"/>
    <w:rsid w:val="00B258BB"/>
    <w:rsid w:val="00B42E64"/>
    <w:rsid w:val="00B43A96"/>
    <w:rsid w:val="00B45D8A"/>
    <w:rsid w:val="00B56F24"/>
    <w:rsid w:val="00B67B97"/>
    <w:rsid w:val="00B712C2"/>
    <w:rsid w:val="00B968C8"/>
    <w:rsid w:val="00BA3EC5"/>
    <w:rsid w:val="00BA4219"/>
    <w:rsid w:val="00BA51D9"/>
    <w:rsid w:val="00BA785A"/>
    <w:rsid w:val="00BB5DFC"/>
    <w:rsid w:val="00BC309D"/>
    <w:rsid w:val="00BD279D"/>
    <w:rsid w:val="00BD6BB8"/>
    <w:rsid w:val="00BE2B29"/>
    <w:rsid w:val="00C136EE"/>
    <w:rsid w:val="00C1555F"/>
    <w:rsid w:val="00C24EF3"/>
    <w:rsid w:val="00C32105"/>
    <w:rsid w:val="00C32208"/>
    <w:rsid w:val="00C43999"/>
    <w:rsid w:val="00C46936"/>
    <w:rsid w:val="00C631F3"/>
    <w:rsid w:val="00C66BA2"/>
    <w:rsid w:val="00C71856"/>
    <w:rsid w:val="00C746E4"/>
    <w:rsid w:val="00C85FF5"/>
    <w:rsid w:val="00C870F6"/>
    <w:rsid w:val="00C907B5"/>
    <w:rsid w:val="00C95985"/>
    <w:rsid w:val="00C96CD4"/>
    <w:rsid w:val="00C9729E"/>
    <w:rsid w:val="00CC2F69"/>
    <w:rsid w:val="00CC5026"/>
    <w:rsid w:val="00CC5AF2"/>
    <w:rsid w:val="00CC68D0"/>
    <w:rsid w:val="00CD10DF"/>
    <w:rsid w:val="00CD31E8"/>
    <w:rsid w:val="00CD5D93"/>
    <w:rsid w:val="00CD7AC3"/>
    <w:rsid w:val="00CF2EFD"/>
    <w:rsid w:val="00D03F9A"/>
    <w:rsid w:val="00D06D51"/>
    <w:rsid w:val="00D10AC1"/>
    <w:rsid w:val="00D24991"/>
    <w:rsid w:val="00D2687E"/>
    <w:rsid w:val="00D42775"/>
    <w:rsid w:val="00D44726"/>
    <w:rsid w:val="00D50255"/>
    <w:rsid w:val="00D517D7"/>
    <w:rsid w:val="00D60AD1"/>
    <w:rsid w:val="00D66520"/>
    <w:rsid w:val="00D66763"/>
    <w:rsid w:val="00D84AE9"/>
    <w:rsid w:val="00D9124E"/>
    <w:rsid w:val="00DA360C"/>
    <w:rsid w:val="00DA3E80"/>
    <w:rsid w:val="00DB0D1F"/>
    <w:rsid w:val="00DC71AB"/>
    <w:rsid w:val="00DE34CF"/>
    <w:rsid w:val="00DE682A"/>
    <w:rsid w:val="00E13F3D"/>
    <w:rsid w:val="00E1444E"/>
    <w:rsid w:val="00E2680A"/>
    <w:rsid w:val="00E27099"/>
    <w:rsid w:val="00E34898"/>
    <w:rsid w:val="00E44BF9"/>
    <w:rsid w:val="00E5353E"/>
    <w:rsid w:val="00E63963"/>
    <w:rsid w:val="00E72F4D"/>
    <w:rsid w:val="00E77AD5"/>
    <w:rsid w:val="00E8717C"/>
    <w:rsid w:val="00EB09B7"/>
    <w:rsid w:val="00EE7D7C"/>
    <w:rsid w:val="00EF1407"/>
    <w:rsid w:val="00EF7159"/>
    <w:rsid w:val="00EF7DA8"/>
    <w:rsid w:val="00F01730"/>
    <w:rsid w:val="00F06678"/>
    <w:rsid w:val="00F25D98"/>
    <w:rsid w:val="00F273FC"/>
    <w:rsid w:val="00F300FB"/>
    <w:rsid w:val="00F35C0D"/>
    <w:rsid w:val="00F370D2"/>
    <w:rsid w:val="00F373FE"/>
    <w:rsid w:val="00F40827"/>
    <w:rsid w:val="00F57997"/>
    <w:rsid w:val="00F63C0B"/>
    <w:rsid w:val="00FB6386"/>
    <w:rsid w:val="00FC1029"/>
    <w:rsid w:val="00FE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6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F40827"/>
    <w:pPr>
      <w:spacing w:after="200"/>
    </w:pPr>
    <w:rPr>
      <w:b/>
      <w:iCs/>
      <w:szCs w:val="18"/>
    </w:rPr>
  </w:style>
  <w:style w:type="paragraph" w:styleId="ListParagraph">
    <w:name w:val="List Paragraph"/>
    <w:aliases w:val="Definitions"/>
    <w:basedOn w:val="Normal"/>
    <w:uiPriority w:val="34"/>
    <w:qFormat/>
    <w:rsid w:val="00F40827"/>
    <w:pPr>
      <w:ind w:left="720"/>
      <w:contextualSpacing/>
    </w:pPr>
  </w:style>
  <w:style w:type="table" w:styleId="TableGrid">
    <w:name w:val="Table Grid"/>
    <w:basedOn w:val="TableNormal"/>
    <w:rsid w:val="00C85FF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">
    <w:name w:val="Table body"/>
    <w:basedOn w:val="Normal"/>
    <w:qFormat/>
    <w:rsid w:val="00C85FF5"/>
    <w:pPr>
      <w:suppressAutoHyphens/>
      <w:spacing w:after="0"/>
    </w:pPr>
    <w:rPr>
      <w:rFonts w:ascii="Arial" w:hAnsi="Arial" w:cs="Arial"/>
      <w:color w:val="1F497D" w:themeColor="text2"/>
      <w:sz w:val="21"/>
      <w:szCs w:val="24"/>
      <w:lang w:val="en-US" w:eastAsia="ar-SA"/>
    </w:rPr>
  </w:style>
  <w:style w:type="character" w:customStyle="1" w:styleId="B1Char">
    <w:name w:val="B1 Char"/>
    <w:link w:val="B1"/>
    <w:qFormat/>
    <w:rsid w:val="00C85FF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85F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85FF5"/>
    <w:rPr>
      <w:rFonts w:ascii="Arial" w:hAnsi="Arial"/>
      <w:sz w:val="18"/>
      <w:lang w:val="en-GB" w:eastAsia="en-US"/>
    </w:rPr>
  </w:style>
  <w:style w:type="paragraph" w:customStyle="1" w:styleId="Tablev3Header">
    <w:name w:val="Table v3 Header"/>
    <w:basedOn w:val="Normal"/>
    <w:qFormat/>
    <w:rsid w:val="00C85FF5"/>
    <w:pPr>
      <w:suppressAutoHyphens/>
      <w:spacing w:before="240" w:after="0"/>
    </w:pPr>
    <w:rPr>
      <w:rFonts w:ascii="Arial Narrow" w:hAnsi="Arial Narrow" w:cs="Arial"/>
      <w:b/>
      <w:caps/>
      <w:color w:val="1F497D" w:themeColor="text2"/>
      <w:sz w:val="18"/>
      <w:szCs w:val="24"/>
      <w:lang w:val="en-US" w:eastAsia="ar-SA"/>
    </w:rPr>
  </w:style>
  <w:style w:type="paragraph" w:customStyle="1" w:styleId="TABLENUMBEST">
    <w:name w:val="TABLENUMBEST"/>
    <w:basedOn w:val="Normal"/>
    <w:link w:val="TABLENUMBESTChar"/>
    <w:qFormat/>
    <w:rsid w:val="00C85FF5"/>
    <w:pPr>
      <w:spacing w:before="240" w:after="120"/>
      <w:jc w:val="center"/>
    </w:pPr>
    <w:rPr>
      <w:rFonts w:ascii="Arial Narrow" w:eastAsia="MS Mincho" w:hAnsi="Arial Narrow" w:cs="Arial"/>
      <w:lang w:val="en-US"/>
    </w:rPr>
  </w:style>
  <w:style w:type="character" w:customStyle="1" w:styleId="TABLENUMBESTChar">
    <w:name w:val="TABLENUMBEST Char"/>
    <w:basedOn w:val="DefaultParagraphFont"/>
    <w:link w:val="TABLENUMBEST"/>
    <w:rsid w:val="00C85FF5"/>
    <w:rPr>
      <w:rFonts w:ascii="Arial Narrow" w:eastAsia="MS Mincho" w:hAnsi="Arial Narrow" w:cs="Arial"/>
      <w:lang w:val="en-US" w:eastAsia="en-US"/>
    </w:rPr>
  </w:style>
  <w:style w:type="paragraph" w:customStyle="1" w:styleId="Observation">
    <w:name w:val="Observation"/>
    <w:basedOn w:val="Caption"/>
    <w:link w:val="ObservationChar"/>
    <w:qFormat/>
    <w:rsid w:val="00C85FF5"/>
    <w:pPr>
      <w:widowControl w:val="0"/>
    </w:pPr>
    <w:rPr>
      <w:rFonts w:ascii="Arial" w:hAnsi="Arial"/>
      <w:b w:val="0"/>
      <w:i/>
      <w:color w:val="1F497D" w:themeColor="text2"/>
      <w:sz w:val="22"/>
      <w:szCs w:val="22"/>
      <w:lang w:val="en-US"/>
    </w:rPr>
  </w:style>
  <w:style w:type="character" w:customStyle="1" w:styleId="ObservationChar">
    <w:name w:val="Observation Char"/>
    <w:basedOn w:val="DefaultParagraphFont"/>
    <w:link w:val="Observation"/>
    <w:rsid w:val="00C85FF5"/>
    <w:rPr>
      <w:rFonts w:ascii="Arial" w:hAnsi="Arial"/>
      <w:i/>
      <w:iCs/>
      <w:color w:val="1F497D" w:themeColor="text2"/>
      <w:sz w:val="22"/>
      <w:szCs w:val="22"/>
      <w:lang w:val="en-US" w:eastAsia="en-US"/>
    </w:rPr>
  </w:style>
  <w:style w:type="paragraph" w:customStyle="1" w:styleId="Proposal">
    <w:name w:val="Proposal"/>
    <w:basedOn w:val="Caption"/>
    <w:link w:val="ProposalChar"/>
    <w:qFormat/>
    <w:rsid w:val="00C85FF5"/>
    <w:pPr>
      <w:widowControl w:val="0"/>
    </w:pPr>
    <w:rPr>
      <w:b w:val="0"/>
      <w:bCs/>
      <w:i/>
      <w:iCs w:val="0"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tion Equation Char1,cap1 Char1,cap2 Char1,cap11 Char2,Légende-figure Char2,Légende-figure Char Char1,Beschrifubg Char"/>
    <w:basedOn w:val="DefaultParagraphFont"/>
    <w:link w:val="Caption"/>
    <w:uiPriority w:val="35"/>
    <w:rsid w:val="00C85FF5"/>
    <w:rPr>
      <w:rFonts w:ascii="Times New Roman" w:hAnsi="Times New Roman"/>
      <w:b/>
      <w:iCs/>
      <w:szCs w:val="18"/>
      <w:lang w:val="en-GB" w:eastAsia="en-US"/>
    </w:rPr>
  </w:style>
  <w:style w:type="character" w:customStyle="1" w:styleId="ProposalChar">
    <w:name w:val="Proposal Char"/>
    <w:basedOn w:val="CaptionChar"/>
    <w:link w:val="Proposal"/>
    <w:rsid w:val="00C85FF5"/>
    <w:rPr>
      <w:rFonts w:ascii="Times New Roman" w:hAnsi="Times New Roman"/>
      <w:b w:val="0"/>
      <w:bCs/>
      <w:i/>
      <w:iCs w:val="0"/>
      <w:szCs w:val="18"/>
      <w:lang w:val="en-US" w:eastAsia="en-US"/>
    </w:rPr>
  </w:style>
  <w:style w:type="character" w:customStyle="1" w:styleId="TFChar">
    <w:name w:val="TF Char"/>
    <w:link w:val="TF"/>
    <w:qFormat/>
    <w:locked/>
    <w:rsid w:val="005E3E6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E3E67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5C4B"/>
    <w:rPr>
      <w:color w:val="66666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uiPriority w:val="35"/>
    <w:rsid w:val="00DB0D1F"/>
    <w:rPr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6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D91E304B-C5BE-472B-8B96-C5640CB64F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C5C105-CE67-4333-9EC1-E5855297D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07D52-27E4-4976-954B-9C860D1855C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7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68</cp:revision>
  <cp:lastPrinted>1900-01-01T08:00:00Z</cp:lastPrinted>
  <dcterms:created xsi:type="dcterms:W3CDTF">2025-05-08T14:42:00Z</dcterms:created>
  <dcterms:modified xsi:type="dcterms:W3CDTF">2025-08-15T15:45:00Z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